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C4482" w14:textId="77777777" w:rsidR="00C21DD4" w:rsidRPr="00900A13" w:rsidRDefault="00C21DD4" w:rsidP="00D915B4">
      <w:pPr>
        <w:pStyle w:val="LGAItemNoHeading"/>
        <w:spacing w:before="0" w:after="0" w:line="240" w:lineRule="auto"/>
        <w:rPr>
          <w:rFonts w:ascii="Arial" w:hAnsi="Arial" w:cs="Arial"/>
          <w:sz w:val="28"/>
          <w:szCs w:val="28"/>
        </w:rPr>
      </w:pPr>
    </w:p>
    <w:p w14:paraId="540C4483" w14:textId="77777777" w:rsidR="00756E52" w:rsidRPr="00900A13" w:rsidRDefault="004B4E5D" w:rsidP="00D915B4">
      <w:pPr>
        <w:pStyle w:val="LGAItemNoHeading"/>
        <w:spacing w:before="0" w:after="0" w:line="240" w:lineRule="auto"/>
        <w:rPr>
          <w:rFonts w:ascii="Arial" w:hAnsi="Arial" w:cs="Arial"/>
          <w:sz w:val="28"/>
          <w:szCs w:val="28"/>
        </w:rPr>
      </w:pPr>
      <w:r w:rsidRPr="00900A13">
        <w:rPr>
          <w:rFonts w:ascii="Arial" w:hAnsi="Arial" w:cs="Arial"/>
          <w:sz w:val="28"/>
          <w:szCs w:val="28"/>
        </w:rPr>
        <w:t>Update P</w:t>
      </w:r>
      <w:r w:rsidR="00756E52" w:rsidRPr="00900A13">
        <w:rPr>
          <w:rFonts w:ascii="Arial" w:hAnsi="Arial" w:cs="Arial"/>
          <w:sz w:val="28"/>
          <w:szCs w:val="28"/>
        </w:rPr>
        <w:t>aper</w:t>
      </w:r>
    </w:p>
    <w:p w14:paraId="540C4484" w14:textId="77777777" w:rsidR="00C21DD4" w:rsidRPr="00900A13" w:rsidRDefault="00C21DD4" w:rsidP="00D915B4">
      <w:pPr>
        <w:pStyle w:val="LGAItemNoHeading"/>
        <w:spacing w:before="0" w:after="0" w:line="240" w:lineRule="auto"/>
        <w:rPr>
          <w:rFonts w:ascii="Arial" w:hAnsi="Arial" w:cs="Arial"/>
          <w:sz w:val="28"/>
          <w:szCs w:val="28"/>
        </w:rPr>
      </w:pPr>
    </w:p>
    <w:p w14:paraId="540C4485" w14:textId="77777777" w:rsidR="00756E52" w:rsidRPr="00900A13" w:rsidRDefault="00756E52" w:rsidP="00D915B4">
      <w:pPr>
        <w:pStyle w:val="MainText"/>
        <w:spacing w:line="240" w:lineRule="auto"/>
        <w:rPr>
          <w:rFonts w:ascii="Arial" w:hAnsi="Arial" w:cs="Arial"/>
          <w:b/>
          <w:sz w:val="24"/>
          <w:szCs w:val="24"/>
        </w:rPr>
      </w:pPr>
    </w:p>
    <w:p w14:paraId="540C4486" w14:textId="77777777" w:rsidR="00756E52" w:rsidRPr="00900A13" w:rsidRDefault="00756E52" w:rsidP="00D915B4">
      <w:pPr>
        <w:pStyle w:val="MainText"/>
        <w:spacing w:line="240" w:lineRule="auto"/>
        <w:rPr>
          <w:rFonts w:ascii="Arial" w:hAnsi="Arial" w:cs="Arial"/>
          <w:b/>
          <w:szCs w:val="22"/>
        </w:rPr>
      </w:pPr>
      <w:r w:rsidRPr="00900A13">
        <w:rPr>
          <w:rFonts w:ascii="Arial" w:hAnsi="Arial" w:cs="Arial"/>
          <w:b/>
          <w:szCs w:val="22"/>
        </w:rPr>
        <w:t xml:space="preserve">Purpose of report </w:t>
      </w:r>
    </w:p>
    <w:p w14:paraId="540C4487" w14:textId="77777777" w:rsidR="00756E52" w:rsidRPr="00900A13" w:rsidRDefault="00756E52" w:rsidP="00D915B4">
      <w:pPr>
        <w:pStyle w:val="MainText"/>
        <w:spacing w:line="240" w:lineRule="auto"/>
        <w:rPr>
          <w:rFonts w:ascii="Arial" w:hAnsi="Arial" w:cs="Arial"/>
          <w:szCs w:val="22"/>
        </w:rPr>
      </w:pPr>
    </w:p>
    <w:p w14:paraId="540C4488" w14:textId="77777777"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For information.</w:t>
      </w:r>
    </w:p>
    <w:p w14:paraId="540C4489" w14:textId="77777777" w:rsidR="00C21DD4" w:rsidRPr="00900A13" w:rsidRDefault="00C21DD4" w:rsidP="00D915B4">
      <w:pPr>
        <w:pStyle w:val="MainText"/>
        <w:spacing w:line="240" w:lineRule="auto"/>
        <w:rPr>
          <w:rFonts w:ascii="Arial" w:hAnsi="Arial" w:cs="Arial"/>
          <w:szCs w:val="22"/>
        </w:rPr>
      </w:pPr>
    </w:p>
    <w:p w14:paraId="540C448A" w14:textId="77777777" w:rsidR="00756E52" w:rsidRPr="00900A13" w:rsidRDefault="00756E52" w:rsidP="00D915B4">
      <w:pPr>
        <w:pStyle w:val="MainText"/>
        <w:spacing w:line="240" w:lineRule="auto"/>
        <w:rPr>
          <w:rFonts w:ascii="Arial" w:hAnsi="Arial" w:cs="Arial"/>
          <w:b/>
          <w:szCs w:val="22"/>
        </w:rPr>
      </w:pPr>
    </w:p>
    <w:p w14:paraId="540C448B" w14:textId="77777777" w:rsidR="00756E52" w:rsidRPr="00900A13" w:rsidRDefault="00756E52" w:rsidP="00D915B4">
      <w:pPr>
        <w:pStyle w:val="MainText"/>
        <w:spacing w:line="240" w:lineRule="auto"/>
        <w:rPr>
          <w:rFonts w:ascii="Arial" w:hAnsi="Arial" w:cs="Arial"/>
        </w:rPr>
      </w:pPr>
      <w:r w:rsidRPr="00900A13">
        <w:rPr>
          <w:rFonts w:ascii="Arial" w:hAnsi="Arial" w:cs="Arial"/>
          <w:b/>
          <w:szCs w:val="22"/>
        </w:rPr>
        <w:t>Summary</w:t>
      </w:r>
    </w:p>
    <w:p w14:paraId="540C448C" w14:textId="77777777" w:rsidR="00756E52" w:rsidRPr="00900A13" w:rsidRDefault="00756E52" w:rsidP="00D915B4">
      <w:pPr>
        <w:pStyle w:val="MainText"/>
        <w:spacing w:line="240" w:lineRule="auto"/>
        <w:rPr>
          <w:rFonts w:ascii="Arial" w:hAnsi="Arial" w:cs="Arial"/>
          <w:szCs w:val="22"/>
        </w:rPr>
      </w:pPr>
    </w:p>
    <w:p w14:paraId="540C448D" w14:textId="77777777"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The report outlines issues of interest to the Board not covered under the other items on the agenda.</w:t>
      </w:r>
    </w:p>
    <w:p w14:paraId="540C448E" w14:textId="77777777" w:rsidR="00C21DD4" w:rsidRPr="00900A13" w:rsidRDefault="00C21DD4" w:rsidP="00D915B4">
      <w:pPr>
        <w:pStyle w:val="MainText"/>
        <w:spacing w:line="240" w:lineRule="auto"/>
        <w:rPr>
          <w:rFonts w:ascii="Arial" w:hAnsi="Arial" w:cs="Arial"/>
          <w:szCs w:val="22"/>
        </w:rPr>
      </w:pPr>
    </w:p>
    <w:p w14:paraId="540C448F" w14:textId="77777777" w:rsidR="00756E52" w:rsidRPr="00900A13" w:rsidRDefault="00756E52" w:rsidP="00D915B4">
      <w:pPr>
        <w:pStyle w:val="MainText"/>
        <w:spacing w:line="240" w:lineRule="auto"/>
        <w:ind w:left="567"/>
        <w:rPr>
          <w:rFonts w:ascii="Arial" w:hAnsi="Arial" w:cs="Arial"/>
          <w:szCs w:val="22"/>
        </w:rPr>
      </w:pPr>
      <w:r w:rsidRPr="00900A13">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756E52" w:rsidRPr="00900A13" w14:paraId="540C4499" w14:textId="77777777" w:rsidTr="00BE32CA">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540C4490" w14:textId="77777777" w:rsidR="00756E52" w:rsidRPr="00900A13" w:rsidRDefault="00756E52" w:rsidP="00D915B4">
            <w:pPr>
              <w:pStyle w:val="MainText"/>
              <w:spacing w:line="240" w:lineRule="auto"/>
              <w:rPr>
                <w:rFonts w:ascii="Arial" w:hAnsi="Arial" w:cs="Arial"/>
                <w:b/>
                <w:szCs w:val="22"/>
              </w:rPr>
            </w:pPr>
          </w:p>
          <w:p w14:paraId="540C4491" w14:textId="77777777" w:rsidR="00756E52" w:rsidRPr="00900A13" w:rsidRDefault="00756E52" w:rsidP="00D915B4">
            <w:pPr>
              <w:pStyle w:val="MainText"/>
              <w:spacing w:line="240" w:lineRule="auto"/>
              <w:rPr>
                <w:rFonts w:ascii="Arial" w:hAnsi="Arial" w:cs="Arial"/>
                <w:b/>
                <w:szCs w:val="22"/>
              </w:rPr>
            </w:pPr>
            <w:r w:rsidRPr="00900A13">
              <w:rPr>
                <w:rFonts w:ascii="Arial" w:hAnsi="Arial" w:cs="Arial"/>
                <w:b/>
                <w:szCs w:val="22"/>
              </w:rPr>
              <w:t>Recommendation</w:t>
            </w:r>
          </w:p>
          <w:p w14:paraId="540C4492" w14:textId="77777777" w:rsidR="00756E52" w:rsidRPr="00900A13" w:rsidRDefault="00756E52" w:rsidP="00D915B4">
            <w:pPr>
              <w:pStyle w:val="MainText"/>
              <w:spacing w:line="240" w:lineRule="auto"/>
              <w:rPr>
                <w:rFonts w:ascii="Arial" w:hAnsi="Arial" w:cs="Arial"/>
                <w:b/>
                <w:szCs w:val="22"/>
              </w:rPr>
            </w:pPr>
          </w:p>
          <w:p w14:paraId="540C4493" w14:textId="4E760BD1"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 xml:space="preserve">Members of the Safer and Stronger Communities Board </w:t>
            </w:r>
            <w:r w:rsidR="00460366">
              <w:rPr>
                <w:rFonts w:ascii="Arial" w:hAnsi="Arial" w:cs="Arial"/>
                <w:szCs w:val="22"/>
              </w:rPr>
              <w:t xml:space="preserve">to </w:t>
            </w:r>
            <w:r w:rsidRPr="00900A13">
              <w:rPr>
                <w:rFonts w:ascii="Arial" w:hAnsi="Arial" w:cs="Arial"/>
                <w:szCs w:val="22"/>
              </w:rPr>
              <w:t>note the update.</w:t>
            </w:r>
          </w:p>
          <w:p w14:paraId="540C4494" w14:textId="77777777" w:rsidR="00756E52" w:rsidRPr="00900A13" w:rsidRDefault="00756E52" w:rsidP="00D915B4">
            <w:pPr>
              <w:pStyle w:val="MainText"/>
              <w:spacing w:line="240" w:lineRule="auto"/>
              <w:rPr>
                <w:rFonts w:ascii="Arial" w:hAnsi="Arial" w:cs="Arial"/>
                <w:szCs w:val="22"/>
              </w:rPr>
            </w:pPr>
          </w:p>
          <w:p w14:paraId="540C4495" w14:textId="77777777" w:rsidR="00756E52" w:rsidRPr="00900A13" w:rsidRDefault="00756E52" w:rsidP="00D915B4">
            <w:pPr>
              <w:pStyle w:val="MainText"/>
              <w:spacing w:line="240" w:lineRule="auto"/>
              <w:rPr>
                <w:rFonts w:ascii="Arial" w:hAnsi="Arial" w:cs="Arial"/>
                <w:b/>
                <w:szCs w:val="22"/>
              </w:rPr>
            </w:pPr>
            <w:r w:rsidRPr="00900A13">
              <w:rPr>
                <w:rFonts w:ascii="Arial" w:hAnsi="Arial" w:cs="Arial"/>
                <w:b/>
                <w:szCs w:val="22"/>
              </w:rPr>
              <w:t>Action</w:t>
            </w:r>
          </w:p>
          <w:p w14:paraId="540C4496" w14:textId="77777777" w:rsidR="00756E52" w:rsidRPr="00900A13" w:rsidRDefault="00756E52" w:rsidP="00D915B4">
            <w:pPr>
              <w:pStyle w:val="MainText"/>
              <w:spacing w:line="240" w:lineRule="auto"/>
              <w:rPr>
                <w:rFonts w:ascii="Arial" w:hAnsi="Arial" w:cs="Arial"/>
                <w:b/>
                <w:szCs w:val="22"/>
              </w:rPr>
            </w:pPr>
          </w:p>
          <w:p w14:paraId="540C4497" w14:textId="77777777"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Officers to progress as appropriate.</w:t>
            </w:r>
          </w:p>
          <w:p w14:paraId="540C4498" w14:textId="77777777" w:rsidR="00756E52" w:rsidRPr="00900A13" w:rsidRDefault="00756E52" w:rsidP="00D915B4">
            <w:pPr>
              <w:pStyle w:val="MainText"/>
              <w:spacing w:line="240" w:lineRule="auto"/>
              <w:rPr>
                <w:rFonts w:ascii="Arial" w:hAnsi="Arial" w:cs="Arial"/>
                <w:b/>
                <w:szCs w:val="22"/>
              </w:rPr>
            </w:pPr>
          </w:p>
        </w:tc>
      </w:tr>
    </w:tbl>
    <w:p w14:paraId="540C449A" w14:textId="77777777" w:rsidR="00756E52" w:rsidRPr="00900A13" w:rsidRDefault="00756E52" w:rsidP="00D915B4">
      <w:pPr>
        <w:pStyle w:val="MainText"/>
        <w:spacing w:line="240" w:lineRule="auto"/>
        <w:rPr>
          <w:rFonts w:ascii="Arial" w:hAnsi="Arial" w:cs="Arial"/>
          <w:szCs w:val="22"/>
        </w:rPr>
      </w:pPr>
    </w:p>
    <w:p w14:paraId="540C449B" w14:textId="77777777" w:rsidR="00756E52" w:rsidRPr="00900A13" w:rsidRDefault="00756E52" w:rsidP="00D915B4">
      <w:pPr>
        <w:pStyle w:val="MainText"/>
        <w:spacing w:line="240" w:lineRule="auto"/>
        <w:rPr>
          <w:rFonts w:ascii="Arial" w:hAnsi="Arial" w:cs="Arial"/>
          <w:szCs w:val="22"/>
        </w:rPr>
      </w:pPr>
    </w:p>
    <w:p w14:paraId="540C449C" w14:textId="77777777" w:rsidR="00C21DD4" w:rsidRPr="00900A13" w:rsidRDefault="00C21DD4" w:rsidP="00D915B4">
      <w:pPr>
        <w:pStyle w:val="MainText"/>
        <w:spacing w:line="240" w:lineRule="auto"/>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756E52" w:rsidRPr="00900A13" w14:paraId="540C44A0" w14:textId="77777777" w:rsidTr="00BE32CA">
        <w:tc>
          <w:tcPr>
            <w:tcW w:w="2767" w:type="dxa"/>
            <w:shd w:val="clear" w:color="auto" w:fill="auto"/>
            <w:tcMar>
              <w:top w:w="0" w:type="dxa"/>
              <w:left w:w="108" w:type="dxa"/>
              <w:bottom w:w="0" w:type="dxa"/>
              <w:right w:w="108" w:type="dxa"/>
            </w:tcMar>
          </w:tcPr>
          <w:p w14:paraId="540C449D" w14:textId="77777777" w:rsidR="00756E52" w:rsidRPr="00900A13" w:rsidRDefault="00756E52" w:rsidP="00D915B4">
            <w:pPr>
              <w:pStyle w:val="MainText"/>
              <w:spacing w:line="240" w:lineRule="auto"/>
              <w:rPr>
                <w:rFonts w:ascii="Arial" w:hAnsi="Arial" w:cs="Arial"/>
              </w:rPr>
            </w:pPr>
            <w:r w:rsidRPr="00900A13">
              <w:rPr>
                <w:rFonts w:ascii="Arial" w:hAnsi="Arial" w:cs="Arial"/>
                <w:b/>
                <w:szCs w:val="22"/>
              </w:rPr>
              <w:t>Contact officer:</w:t>
            </w:r>
            <w:r w:rsidRPr="00900A13">
              <w:rPr>
                <w:rFonts w:ascii="Arial" w:hAnsi="Arial" w:cs="Arial"/>
                <w:szCs w:val="22"/>
              </w:rPr>
              <w:t xml:space="preserve">  </w:t>
            </w:r>
          </w:p>
        </w:tc>
        <w:tc>
          <w:tcPr>
            <w:tcW w:w="6304" w:type="dxa"/>
            <w:shd w:val="clear" w:color="auto" w:fill="auto"/>
            <w:tcMar>
              <w:top w:w="0" w:type="dxa"/>
              <w:left w:w="108" w:type="dxa"/>
              <w:bottom w:w="0" w:type="dxa"/>
              <w:right w:w="108" w:type="dxa"/>
            </w:tcMar>
          </w:tcPr>
          <w:p w14:paraId="540C449E" w14:textId="77777777"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Mark Norris</w:t>
            </w:r>
          </w:p>
          <w:p w14:paraId="540C449F" w14:textId="77777777" w:rsidR="00C21DD4" w:rsidRPr="00900A13" w:rsidRDefault="00C21DD4" w:rsidP="00D915B4">
            <w:pPr>
              <w:pStyle w:val="MainText"/>
              <w:spacing w:line="240" w:lineRule="auto"/>
              <w:rPr>
                <w:rFonts w:ascii="Arial" w:hAnsi="Arial" w:cs="Arial"/>
                <w:szCs w:val="22"/>
              </w:rPr>
            </w:pPr>
          </w:p>
        </w:tc>
      </w:tr>
      <w:tr w:rsidR="00756E52" w:rsidRPr="00900A13" w14:paraId="540C44A4" w14:textId="77777777" w:rsidTr="00BE32CA">
        <w:tc>
          <w:tcPr>
            <w:tcW w:w="2767" w:type="dxa"/>
            <w:shd w:val="clear" w:color="auto" w:fill="auto"/>
            <w:tcMar>
              <w:top w:w="0" w:type="dxa"/>
              <w:left w:w="108" w:type="dxa"/>
              <w:bottom w:w="0" w:type="dxa"/>
              <w:right w:w="108" w:type="dxa"/>
            </w:tcMar>
          </w:tcPr>
          <w:p w14:paraId="540C44A1" w14:textId="77777777" w:rsidR="00756E52" w:rsidRPr="00900A13" w:rsidRDefault="00756E52" w:rsidP="00D915B4">
            <w:pPr>
              <w:pStyle w:val="MainText"/>
              <w:spacing w:line="240" w:lineRule="auto"/>
              <w:rPr>
                <w:rFonts w:ascii="Arial" w:hAnsi="Arial" w:cs="Arial"/>
                <w:b/>
                <w:szCs w:val="22"/>
              </w:rPr>
            </w:pPr>
            <w:r w:rsidRPr="00900A13">
              <w:rPr>
                <w:rFonts w:ascii="Arial" w:hAnsi="Arial" w:cs="Arial"/>
                <w:b/>
                <w:szCs w:val="22"/>
              </w:rPr>
              <w:t>Position:</w:t>
            </w:r>
          </w:p>
        </w:tc>
        <w:tc>
          <w:tcPr>
            <w:tcW w:w="6304" w:type="dxa"/>
            <w:shd w:val="clear" w:color="auto" w:fill="auto"/>
            <w:tcMar>
              <w:top w:w="0" w:type="dxa"/>
              <w:left w:w="108" w:type="dxa"/>
              <w:bottom w:w="0" w:type="dxa"/>
              <w:right w:w="108" w:type="dxa"/>
            </w:tcMar>
          </w:tcPr>
          <w:p w14:paraId="540C44A2" w14:textId="77777777"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Principal Policy Adviser</w:t>
            </w:r>
          </w:p>
          <w:p w14:paraId="540C44A3" w14:textId="77777777" w:rsidR="00C21DD4" w:rsidRPr="00900A13" w:rsidRDefault="00C21DD4" w:rsidP="00D915B4">
            <w:pPr>
              <w:pStyle w:val="MainText"/>
              <w:spacing w:line="240" w:lineRule="auto"/>
              <w:rPr>
                <w:rFonts w:ascii="Arial" w:hAnsi="Arial" w:cs="Arial"/>
                <w:szCs w:val="22"/>
              </w:rPr>
            </w:pPr>
          </w:p>
        </w:tc>
      </w:tr>
      <w:tr w:rsidR="00756E52" w:rsidRPr="00900A13" w14:paraId="540C44A8" w14:textId="77777777" w:rsidTr="00BE32CA">
        <w:tc>
          <w:tcPr>
            <w:tcW w:w="2767" w:type="dxa"/>
            <w:shd w:val="clear" w:color="auto" w:fill="auto"/>
            <w:tcMar>
              <w:top w:w="0" w:type="dxa"/>
              <w:left w:w="108" w:type="dxa"/>
              <w:bottom w:w="0" w:type="dxa"/>
              <w:right w:w="108" w:type="dxa"/>
            </w:tcMar>
          </w:tcPr>
          <w:p w14:paraId="540C44A5" w14:textId="77777777" w:rsidR="00756E52" w:rsidRPr="00900A13" w:rsidRDefault="00756E52" w:rsidP="00D915B4">
            <w:pPr>
              <w:pStyle w:val="MainText"/>
              <w:spacing w:line="240" w:lineRule="auto"/>
              <w:rPr>
                <w:rFonts w:ascii="Arial" w:hAnsi="Arial" w:cs="Arial"/>
                <w:b/>
                <w:szCs w:val="22"/>
              </w:rPr>
            </w:pPr>
            <w:r w:rsidRPr="00900A13">
              <w:rPr>
                <w:rFonts w:ascii="Arial" w:hAnsi="Arial" w:cs="Arial"/>
                <w:b/>
                <w:szCs w:val="22"/>
              </w:rPr>
              <w:t>Phone no:</w:t>
            </w:r>
          </w:p>
        </w:tc>
        <w:tc>
          <w:tcPr>
            <w:tcW w:w="6304" w:type="dxa"/>
            <w:shd w:val="clear" w:color="auto" w:fill="auto"/>
            <w:tcMar>
              <w:top w:w="0" w:type="dxa"/>
              <w:left w:w="108" w:type="dxa"/>
              <w:bottom w:w="0" w:type="dxa"/>
              <w:right w:w="108" w:type="dxa"/>
            </w:tcMar>
          </w:tcPr>
          <w:p w14:paraId="540C44A6" w14:textId="77777777" w:rsidR="00756E52" w:rsidRPr="00900A13" w:rsidRDefault="00756E52" w:rsidP="00D915B4">
            <w:pPr>
              <w:pStyle w:val="MainText"/>
              <w:spacing w:line="240" w:lineRule="auto"/>
              <w:rPr>
                <w:rFonts w:ascii="Arial" w:hAnsi="Arial" w:cs="Arial"/>
                <w:szCs w:val="22"/>
              </w:rPr>
            </w:pPr>
            <w:r w:rsidRPr="00900A13">
              <w:rPr>
                <w:rFonts w:ascii="Arial" w:hAnsi="Arial" w:cs="Arial"/>
                <w:szCs w:val="22"/>
              </w:rPr>
              <w:t>020</w:t>
            </w:r>
            <w:r w:rsidR="0042064B" w:rsidRPr="00900A13">
              <w:rPr>
                <w:rFonts w:ascii="Arial" w:hAnsi="Arial" w:cs="Arial"/>
                <w:szCs w:val="22"/>
              </w:rPr>
              <w:t xml:space="preserve"> </w:t>
            </w:r>
            <w:r w:rsidRPr="00900A13">
              <w:rPr>
                <w:rFonts w:ascii="Arial" w:hAnsi="Arial" w:cs="Arial"/>
                <w:szCs w:val="22"/>
              </w:rPr>
              <w:t>7664 3241</w:t>
            </w:r>
          </w:p>
          <w:p w14:paraId="540C44A7" w14:textId="77777777" w:rsidR="00C21DD4" w:rsidRPr="00900A13" w:rsidRDefault="00C21DD4" w:rsidP="00D915B4">
            <w:pPr>
              <w:pStyle w:val="MainText"/>
              <w:spacing w:line="240" w:lineRule="auto"/>
              <w:rPr>
                <w:rFonts w:ascii="Arial" w:hAnsi="Arial" w:cs="Arial"/>
                <w:szCs w:val="22"/>
              </w:rPr>
            </w:pPr>
          </w:p>
        </w:tc>
      </w:tr>
      <w:tr w:rsidR="00756E52" w:rsidRPr="00900A13" w14:paraId="540C44AC" w14:textId="77777777" w:rsidTr="00BE32CA">
        <w:tc>
          <w:tcPr>
            <w:tcW w:w="2767" w:type="dxa"/>
            <w:shd w:val="clear" w:color="auto" w:fill="auto"/>
            <w:tcMar>
              <w:top w:w="0" w:type="dxa"/>
              <w:left w:w="108" w:type="dxa"/>
              <w:bottom w:w="0" w:type="dxa"/>
              <w:right w:w="108" w:type="dxa"/>
            </w:tcMar>
          </w:tcPr>
          <w:p w14:paraId="540C44A9" w14:textId="77777777" w:rsidR="00756E52" w:rsidRPr="00900A13" w:rsidRDefault="00756E52" w:rsidP="00D915B4">
            <w:pPr>
              <w:pStyle w:val="MainText"/>
              <w:spacing w:line="240" w:lineRule="auto"/>
              <w:rPr>
                <w:rFonts w:ascii="Arial" w:hAnsi="Arial" w:cs="Arial"/>
                <w:b/>
                <w:szCs w:val="22"/>
              </w:rPr>
            </w:pPr>
            <w:r w:rsidRPr="00900A13">
              <w:rPr>
                <w:rFonts w:ascii="Arial" w:hAnsi="Arial" w:cs="Arial"/>
                <w:b/>
                <w:szCs w:val="22"/>
              </w:rPr>
              <w:t>E-mail:</w:t>
            </w:r>
          </w:p>
        </w:tc>
        <w:tc>
          <w:tcPr>
            <w:tcW w:w="6304" w:type="dxa"/>
            <w:shd w:val="clear" w:color="auto" w:fill="auto"/>
            <w:tcMar>
              <w:top w:w="0" w:type="dxa"/>
              <w:left w:w="108" w:type="dxa"/>
              <w:bottom w:w="0" w:type="dxa"/>
              <w:right w:w="108" w:type="dxa"/>
            </w:tcMar>
          </w:tcPr>
          <w:p w14:paraId="540C44AA" w14:textId="77777777" w:rsidR="00756E52" w:rsidRPr="00900A13" w:rsidRDefault="00C71292" w:rsidP="00D915B4">
            <w:pPr>
              <w:pStyle w:val="MainText"/>
              <w:spacing w:line="240" w:lineRule="auto"/>
              <w:rPr>
                <w:rFonts w:ascii="Arial" w:hAnsi="Arial" w:cs="Arial"/>
                <w:szCs w:val="22"/>
              </w:rPr>
            </w:pPr>
            <w:hyperlink r:id="rId11" w:history="1">
              <w:r w:rsidR="00C21DD4" w:rsidRPr="00900A13">
                <w:rPr>
                  <w:rStyle w:val="Hyperlink"/>
                  <w:rFonts w:ascii="Arial" w:hAnsi="Arial" w:cs="Arial"/>
                  <w:color w:val="auto"/>
                  <w:szCs w:val="22"/>
                </w:rPr>
                <w:t>mark.norris@local.gov.uk</w:t>
              </w:r>
            </w:hyperlink>
          </w:p>
          <w:p w14:paraId="540C44AB" w14:textId="77777777" w:rsidR="00C21DD4" w:rsidRPr="00900A13" w:rsidRDefault="00C21DD4" w:rsidP="00D915B4">
            <w:pPr>
              <w:pStyle w:val="MainText"/>
              <w:spacing w:line="240" w:lineRule="auto"/>
              <w:rPr>
                <w:rFonts w:ascii="Arial" w:hAnsi="Arial" w:cs="Arial"/>
              </w:rPr>
            </w:pPr>
          </w:p>
        </w:tc>
      </w:tr>
    </w:tbl>
    <w:p w14:paraId="540C44AD" w14:textId="77777777" w:rsidR="00756E52" w:rsidRPr="00900A13" w:rsidRDefault="00756E52" w:rsidP="00D915B4">
      <w:pPr>
        <w:pStyle w:val="MainText"/>
        <w:spacing w:line="240" w:lineRule="auto"/>
        <w:rPr>
          <w:rFonts w:ascii="Arial" w:hAnsi="Arial" w:cs="Arial"/>
          <w:sz w:val="24"/>
          <w:szCs w:val="24"/>
        </w:rPr>
      </w:pPr>
    </w:p>
    <w:p w14:paraId="540C44AE" w14:textId="77777777" w:rsidR="00756E52" w:rsidRPr="00900A13" w:rsidRDefault="00756E52" w:rsidP="00D915B4">
      <w:pPr>
        <w:pStyle w:val="MainText"/>
        <w:spacing w:line="240" w:lineRule="auto"/>
        <w:rPr>
          <w:rFonts w:ascii="Arial" w:hAnsi="Arial" w:cs="Arial"/>
          <w:sz w:val="24"/>
          <w:szCs w:val="24"/>
        </w:rPr>
      </w:pPr>
    </w:p>
    <w:p w14:paraId="540C44AF" w14:textId="77777777" w:rsidR="00756E52" w:rsidRPr="00900A13" w:rsidRDefault="00756E52" w:rsidP="00D915B4">
      <w:pPr>
        <w:pStyle w:val="MainText"/>
        <w:spacing w:line="240" w:lineRule="auto"/>
        <w:rPr>
          <w:rFonts w:ascii="Arial" w:hAnsi="Arial" w:cs="Arial"/>
          <w:sz w:val="24"/>
          <w:szCs w:val="24"/>
        </w:rPr>
        <w:sectPr w:rsidR="00756E52" w:rsidRPr="00900A13">
          <w:headerReference w:type="default" r:id="rId12"/>
          <w:footerReference w:type="default" r:id="rId13"/>
          <w:headerReference w:type="first" r:id="rId14"/>
          <w:footerReference w:type="first" r:id="rId15"/>
          <w:pgSz w:w="11907" w:h="16840"/>
          <w:pgMar w:top="1418" w:right="1418" w:bottom="1418" w:left="1418" w:header="1134" w:footer="567" w:gutter="0"/>
          <w:cols w:space="720"/>
          <w:titlePg/>
        </w:sectPr>
      </w:pPr>
    </w:p>
    <w:p w14:paraId="540C44B0" w14:textId="77777777" w:rsidR="00756E52" w:rsidRPr="00900A13" w:rsidRDefault="00756E52" w:rsidP="00D915B4">
      <w:pPr>
        <w:spacing w:after="0" w:line="240" w:lineRule="auto"/>
        <w:jc w:val="both"/>
        <w:rPr>
          <w:rFonts w:ascii="Arial" w:hAnsi="Arial" w:cs="Arial"/>
          <w:b/>
          <w:u w:val="single"/>
        </w:rPr>
      </w:pPr>
    </w:p>
    <w:p w14:paraId="540C44B1" w14:textId="77777777" w:rsidR="00042CAF" w:rsidRPr="00900A13" w:rsidRDefault="00756E52" w:rsidP="00D915B4">
      <w:pPr>
        <w:spacing w:after="0" w:line="240" w:lineRule="auto"/>
        <w:jc w:val="both"/>
        <w:rPr>
          <w:rFonts w:ascii="Arial" w:hAnsi="Arial" w:cs="Arial"/>
          <w:b/>
          <w:sz w:val="28"/>
        </w:rPr>
      </w:pPr>
      <w:r w:rsidRPr="00900A13">
        <w:rPr>
          <w:rFonts w:ascii="Arial" w:hAnsi="Arial" w:cs="Arial"/>
          <w:b/>
          <w:sz w:val="28"/>
        </w:rPr>
        <w:t>Update P</w:t>
      </w:r>
      <w:r w:rsidR="00AF565C" w:rsidRPr="00900A13">
        <w:rPr>
          <w:rFonts w:ascii="Arial" w:hAnsi="Arial" w:cs="Arial"/>
          <w:b/>
          <w:sz w:val="28"/>
        </w:rPr>
        <w:t>aper</w:t>
      </w:r>
    </w:p>
    <w:p w14:paraId="540C44B2" w14:textId="77777777" w:rsidR="00715101" w:rsidRPr="00900A13" w:rsidRDefault="00715101" w:rsidP="00D915B4">
      <w:pPr>
        <w:spacing w:after="0" w:line="240" w:lineRule="auto"/>
        <w:jc w:val="both"/>
        <w:rPr>
          <w:rFonts w:ascii="Arial" w:hAnsi="Arial" w:cs="Arial"/>
          <w:b/>
          <w:u w:val="single"/>
        </w:rPr>
      </w:pPr>
    </w:p>
    <w:p w14:paraId="540C44B3" w14:textId="77777777" w:rsidR="00715101" w:rsidRPr="00B357C2" w:rsidRDefault="0042064B" w:rsidP="00BC4D5B">
      <w:pPr>
        <w:spacing w:after="0" w:line="240" w:lineRule="auto"/>
        <w:rPr>
          <w:rFonts w:ascii="Arial" w:hAnsi="Arial" w:cs="Arial"/>
          <w:b/>
        </w:rPr>
      </w:pPr>
      <w:r w:rsidRPr="00B357C2">
        <w:rPr>
          <w:rFonts w:ascii="Arial" w:hAnsi="Arial" w:cs="Arial"/>
          <w:b/>
        </w:rPr>
        <w:t>Serious V</w:t>
      </w:r>
      <w:r w:rsidR="00715101" w:rsidRPr="00B357C2">
        <w:rPr>
          <w:rFonts w:ascii="Arial" w:hAnsi="Arial" w:cs="Arial"/>
          <w:b/>
        </w:rPr>
        <w:t>i</w:t>
      </w:r>
      <w:r w:rsidR="00B357C2">
        <w:rPr>
          <w:rFonts w:ascii="Arial" w:hAnsi="Arial" w:cs="Arial"/>
          <w:b/>
        </w:rPr>
        <w:t>olence</w:t>
      </w:r>
      <w:r w:rsidR="00715101" w:rsidRPr="00B357C2">
        <w:rPr>
          <w:rFonts w:ascii="Arial" w:hAnsi="Arial" w:cs="Arial"/>
          <w:b/>
        </w:rPr>
        <w:br/>
      </w:r>
    </w:p>
    <w:p w14:paraId="540C44B4" w14:textId="77777777" w:rsidR="00B357C2" w:rsidRPr="00C71292" w:rsidRDefault="00B357C2" w:rsidP="00B357C2">
      <w:pPr>
        <w:pStyle w:val="NormalWeb"/>
        <w:spacing w:before="0" w:beforeAutospacing="0" w:after="0"/>
        <w:rPr>
          <w:rStyle w:val="Strong"/>
          <w:rFonts w:ascii="Arial" w:hAnsi="Arial" w:cs="Arial"/>
          <w:b w:val="0"/>
          <w:i/>
          <w:color w:val="2D2D2D"/>
          <w:sz w:val="22"/>
          <w:szCs w:val="22"/>
        </w:rPr>
      </w:pPr>
      <w:r w:rsidRPr="00C71292">
        <w:rPr>
          <w:rStyle w:val="Strong"/>
          <w:rFonts w:ascii="Arial" w:hAnsi="Arial" w:cs="Arial"/>
          <w:b w:val="0"/>
          <w:i/>
          <w:color w:val="2D2D2D"/>
          <w:sz w:val="22"/>
          <w:szCs w:val="22"/>
        </w:rPr>
        <w:t>Serious Violence Taskforce</w:t>
      </w:r>
    </w:p>
    <w:p w14:paraId="540C44B5" w14:textId="77777777" w:rsidR="00725508" w:rsidRPr="00C71292" w:rsidRDefault="00725508" w:rsidP="00B357C2">
      <w:pPr>
        <w:pStyle w:val="NormalWeb"/>
        <w:spacing w:before="0" w:beforeAutospacing="0" w:after="0"/>
        <w:rPr>
          <w:rStyle w:val="Strong"/>
          <w:rFonts w:ascii="Arial" w:hAnsi="Arial" w:cs="Arial"/>
          <w:b w:val="0"/>
          <w:color w:val="2D2D2D"/>
          <w:sz w:val="22"/>
          <w:szCs w:val="22"/>
          <w:u w:val="single"/>
        </w:rPr>
      </w:pPr>
    </w:p>
    <w:p w14:paraId="540C44B6" w14:textId="77777777" w:rsidR="00725508" w:rsidRPr="00C71292" w:rsidRDefault="00B357C2" w:rsidP="00B357C2">
      <w:pPr>
        <w:pStyle w:val="NormalWeb"/>
        <w:numPr>
          <w:ilvl w:val="0"/>
          <w:numId w:val="11"/>
        </w:numPr>
        <w:spacing w:before="0" w:beforeAutospacing="0" w:after="0"/>
        <w:ind w:left="0"/>
        <w:rPr>
          <w:rFonts w:ascii="Arial" w:hAnsi="Arial" w:cs="Arial"/>
          <w:bCs/>
          <w:color w:val="2D2D2D"/>
          <w:sz w:val="22"/>
          <w:szCs w:val="22"/>
        </w:rPr>
      </w:pPr>
      <w:r w:rsidRPr="00C71292">
        <w:rPr>
          <w:rFonts w:ascii="Arial" w:hAnsi="Arial" w:cs="Arial"/>
          <w:sz w:val="22"/>
          <w:szCs w:val="22"/>
        </w:rPr>
        <w:t>In April, Cllr Simon Blackburn attended the Serious Violence Taskforce, which focused on the actions that social media companies could take to address violent material online, particularly videos or posts that seek to incite violence. In May, Vice-Chair of the LGA’s Safer and Stronger Communities Board, Cllr Morris Bright also attended the Taskforce. He informed the Taskforce that local government stands ready to work in partnership to tackle serious violent crime, and we welcome further information on the new Violence Reduction Units.</w:t>
      </w:r>
    </w:p>
    <w:p w14:paraId="540C44B7" w14:textId="77777777" w:rsidR="00725508" w:rsidRPr="00C71292" w:rsidRDefault="00725508" w:rsidP="00725508">
      <w:pPr>
        <w:pStyle w:val="NormalWeb"/>
        <w:spacing w:before="0" w:beforeAutospacing="0" w:after="0"/>
        <w:rPr>
          <w:rFonts w:ascii="Arial" w:hAnsi="Arial" w:cs="Arial"/>
          <w:bCs/>
          <w:color w:val="2D2D2D"/>
          <w:sz w:val="22"/>
          <w:szCs w:val="22"/>
        </w:rPr>
      </w:pPr>
    </w:p>
    <w:p w14:paraId="540C44B8" w14:textId="77777777" w:rsidR="00725508" w:rsidRPr="00C71292" w:rsidRDefault="00725508" w:rsidP="00725508">
      <w:pPr>
        <w:spacing w:after="0" w:line="240" w:lineRule="auto"/>
        <w:rPr>
          <w:rFonts w:ascii="Arial" w:hAnsi="Arial" w:cs="Arial"/>
          <w:i/>
        </w:rPr>
      </w:pPr>
      <w:r w:rsidRPr="00C71292">
        <w:rPr>
          <w:rFonts w:ascii="Arial" w:hAnsi="Arial" w:cs="Arial"/>
          <w:i/>
        </w:rPr>
        <w:t>National County Lines Coordination Centre Conference</w:t>
      </w:r>
    </w:p>
    <w:p w14:paraId="540C44B9" w14:textId="77777777" w:rsidR="00725508" w:rsidRPr="00C71292" w:rsidRDefault="00725508" w:rsidP="00725508">
      <w:pPr>
        <w:pStyle w:val="NormalWeb"/>
        <w:spacing w:before="0" w:beforeAutospacing="0" w:after="0"/>
        <w:rPr>
          <w:rFonts w:ascii="Arial" w:hAnsi="Arial" w:cs="Arial"/>
          <w:bCs/>
          <w:color w:val="2D2D2D"/>
          <w:sz w:val="22"/>
          <w:szCs w:val="22"/>
        </w:rPr>
      </w:pPr>
    </w:p>
    <w:p w14:paraId="540C44BA" w14:textId="77777777" w:rsidR="00725508" w:rsidRPr="00C71292" w:rsidRDefault="00B357C2" w:rsidP="00725508">
      <w:pPr>
        <w:pStyle w:val="NormalWeb"/>
        <w:numPr>
          <w:ilvl w:val="0"/>
          <w:numId w:val="11"/>
        </w:numPr>
        <w:spacing w:before="0" w:beforeAutospacing="0" w:after="0"/>
        <w:ind w:left="0"/>
        <w:rPr>
          <w:rFonts w:ascii="Arial" w:hAnsi="Arial" w:cs="Arial"/>
          <w:bCs/>
          <w:color w:val="2D2D2D"/>
          <w:sz w:val="22"/>
          <w:szCs w:val="22"/>
        </w:rPr>
      </w:pPr>
      <w:r w:rsidRPr="00C71292">
        <w:rPr>
          <w:rFonts w:ascii="Arial" w:hAnsi="Arial" w:cs="Arial"/>
          <w:sz w:val="22"/>
          <w:szCs w:val="22"/>
        </w:rPr>
        <w:t xml:space="preserve">In April, Cllr Anita Lower, Vice-Chair of the LGA’s Safer and Stronger Communities Board, spoke at the National County Lines Coordination Centre Conference, hosted by the National Crime Agency. Cllr Lower emphasised the importance of working in partnership to help tackle serious violence and county lines activity. She called for greater investment in prevention and early intervention services to help break the cycle of youth violence. </w:t>
      </w:r>
    </w:p>
    <w:p w14:paraId="540C44BB" w14:textId="77777777" w:rsidR="00725508" w:rsidRPr="00C71292" w:rsidRDefault="00725508" w:rsidP="00725508">
      <w:pPr>
        <w:pStyle w:val="NormalWeb"/>
        <w:spacing w:before="0" w:beforeAutospacing="0" w:after="0"/>
        <w:rPr>
          <w:rFonts w:ascii="Arial" w:hAnsi="Arial" w:cs="Arial"/>
          <w:bCs/>
          <w:color w:val="2D2D2D"/>
          <w:sz w:val="22"/>
          <w:szCs w:val="22"/>
        </w:rPr>
      </w:pPr>
    </w:p>
    <w:p w14:paraId="540C44BC" w14:textId="77777777" w:rsidR="00725508" w:rsidRPr="00C71292" w:rsidRDefault="00B357C2" w:rsidP="00725508">
      <w:pPr>
        <w:pStyle w:val="NormalWeb"/>
        <w:numPr>
          <w:ilvl w:val="0"/>
          <w:numId w:val="11"/>
        </w:numPr>
        <w:spacing w:before="0" w:beforeAutospacing="0" w:after="0"/>
        <w:ind w:left="0"/>
        <w:rPr>
          <w:rFonts w:ascii="Arial" w:hAnsi="Arial" w:cs="Arial"/>
          <w:bCs/>
          <w:color w:val="2D2D2D"/>
          <w:sz w:val="22"/>
          <w:szCs w:val="22"/>
        </w:rPr>
      </w:pPr>
      <w:r w:rsidRPr="00C71292">
        <w:rPr>
          <w:rFonts w:ascii="Arial" w:hAnsi="Arial" w:cs="Arial"/>
          <w:sz w:val="22"/>
          <w:szCs w:val="22"/>
        </w:rPr>
        <w:t xml:space="preserve">In April, Cllr Richard Watts and Cllr Ian </w:t>
      </w:r>
      <w:proofErr w:type="spellStart"/>
      <w:r w:rsidRPr="00C71292">
        <w:rPr>
          <w:rFonts w:ascii="Arial" w:hAnsi="Arial" w:cs="Arial"/>
          <w:sz w:val="22"/>
          <w:szCs w:val="22"/>
        </w:rPr>
        <w:t>Hudspeth</w:t>
      </w:r>
      <w:proofErr w:type="spellEnd"/>
      <w:r w:rsidRPr="00C71292">
        <w:rPr>
          <w:rFonts w:ascii="Arial" w:hAnsi="Arial" w:cs="Arial"/>
          <w:sz w:val="22"/>
          <w:szCs w:val="22"/>
        </w:rPr>
        <w:t xml:space="preserve"> attended private ministerial roundtables on education and healthcare as part of the Prime Minister’s Serious Violence Summit. Following the Summit, the Prime Minister has convened an inter-ministerial taskforce to tackle serious violence. As a member of the Home Office’s Serious Violence Taskforce, we have agreed to share best practice and learning across local government on this important issue. </w:t>
      </w:r>
    </w:p>
    <w:p w14:paraId="540C44BD" w14:textId="77777777" w:rsidR="00725508" w:rsidRPr="00C71292" w:rsidRDefault="00725508" w:rsidP="00725508">
      <w:pPr>
        <w:pStyle w:val="NormalWeb"/>
        <w:spacing w:before="0" w:beforeAutospacing="0" w:after="0"/>
        <w:rPr>
          <w:rStyle w:val="Strong"/>
          <w:rFonts w:ascii="Arial" w:hAnsi="Arial" w:cs="Arial"/>
          <w:b w:val="0"/>
          <w:i/>
          <w:sz w:val="22"/>
          <w:szCs w:val="22"/>
        </w:rPr>
      </w:pPr>
    </w:p>
    <w:p w14:paraId="540C44BE" w14:textId="77777777" w:rsidR="00725508" w:rsidRPr="00C71292" w:rsidRDefault="00725508" w:rsidP="00725508">
      <w:pPr>
        <w:pStyle w:val="NormalWeb"/>
        <w:spacing w:before="0" w:beforeAutospacing="0" w:after="0"/>
        <w:rPr>
          <w:rStyle w:val="Strong"/>
          <w:rFonts w:ascii="Arial" w:hAnsi="Arial" w:cs="Arial"/>
          <w:b w:val="0"/>
          <w:sz w:val="22"/>
          <w:szCs w:val="22"/>
        </w:rPr>
      </w:pPr>
      <w:r w:rsidRPr="00C71292">
        <w:rPr>
          <w:rStyle w:val="Strong"/>
          <w:rFonts w:ascii="Arial" w:hAnsi="Arial" w:cs="Arial"/>
          <w:b w:val="0"/>
          <w:i/>
          <w:sz w:val="22"/>
          <w:szCs w:val="22"/>
        </w:rPr>
        <w:t>APPG on Knife Crime analysis</w:t>
      </w:r>
      <w:r w:rsidRPr="00C71292">
        <w:rPr>
          <w:rStyle w:val="Strong"/>
          <w:rFonts w:ascii="Arial" w:hAnsi="Arial" w:cs="Arial"/>
          <w:b w:val="0"/>
          <w:i/>
          <w:sz w:val="22"/>
          <w:szCs w:val="22"/>
        </w:rPr>
        <w:br/>
      </w:r>
    </w:p>
    <w:p w14:paraId="540C44BF" w14:textId="77777777" w:rsidR="00725508" w:rsidRPr="00C71292" w:rsidRDefault="00B357C2" w:rsidP="00B357C2">
      <w:pPr>
        <w:pStyle w:val="NormalWeb"/>
        <w:numPr>
          <w:ilvl w:val="0"/>
          <w:numId w:val="11"/>
        </w:numPr>
        <w:spacing w:before="0" w:beforeAutospacing="0" w:after="0"/>
        <w:ind w:left="0"/>
        <w:rPr>
          <w:rStyle w:val="Strong"/>
          <w:rFonts w:ascii="Arial" w:hAnsi="Arial" w:cs="Arial"/>
          <w:b w:val="0"/>
          <w:color w:val="2D2D2D"/>
          <w:sz w:val="22"/>
          <w:szCs w:val="22"/>
        </w:rPr>
      </w:pPr>
      <w:r w:rsidRPr="00C71292">
        <w:rPr>
          <w:rStyle w:val="Strong"/>
          <w:rFonts w:ascii="Arial" w:hAnsi="Arial" w:cs="Arial"/>
          <w:b w:val="0"/>
          <w:sz w:val="22"/>
          <w:szCs w:val="22"/>
        </w:rPr>
        <w:t xml:space="preserve">The All-Party Parliamentary Group on Knife Crime published </w:t>
      </w:r>
      <w:hyperlink r:id="rId16" w:history="1">
        <w:r w:rsidRPr="00C71292">
          <w:rPr>
            <w:rStyle w:val="Hyperlink"/>
            <w:rFonts w:ascii="Arial" w:hAnsi="Arial" w:cs="Arial"/>
            <w:sz w:val="22"/>
            <w:szCs w:val="22"/>
          </w:rPr>
          <w:t>analysis</w:t>
        </w:r>
      </w:hyperlink>
      <w:r w:rsidRPr="00C71292">
        <w:rPr>
          <w:rStyle w:val="Strong"/>
          <w:rFonts w:ascii="Arial" w:hAnsi="Arial" w:cs="Arial"/>
          <w:b w:val="0"/>
          <w:color w:val="2D2D2D"/>
          <w:sz w:val="22"/>
          <w:szCs w:val="22"/>
        </w:rPr>
        <w:t xml:space="preserve"> </w:t>
      </w:r>
      <w:r w:rsidRPr="00C71292">
        <w:rPr>
          <w:rStyle w:val="Strong"/>
          <w:rFonts w:ascii="Arial" w:hAnsi="Arial" w:cs="Arial"/>
          <w:b w:val="0"/>
          <w:sz w:val="22"/>
          <w:szCs w:val="22"/>
        </w:rPr>
        <w:t>of council youth service budgets and kn</w:t>
      </w:r>
      <w:r w:rsidR="007F5590" w:rsidRPr="00C71292">
        <w:rPr>
          <w:rStyle w:val="Strong"/>
          <w:rFonts w:ascii="Arial" w:hAnsi="Arial" w:cs="Arial"/>
          <w:b w:val="0"/>
          <w:sz w:val="22"/>
          <w:szCs w:val="22"/>
        </w:rPr>
        <w:t xml:space="preserve">ife crime data since 2014 and </w:t>
      </w:r>
      <w:r w:rsidRPr="00C71292">
        <w:rPr>
          <w:rStyle w:val="Strong"/>
          <w:rFonts w:ascii="Arial" w:hAnsi="Arial" w:cs="Arial"/>
          <w:b w:val="0"/>
          <w:sz w:val="22"/>
          <w:szCs w:val="22"/>
        </w:rPr>
        <w:t>found areas suffering the largest cuts to spending on young people have seen bigger increases in knife crime. These findings were quoted at PMQs and during the Home Affairs Committee evidence session on serious violence. The LGA issued its response to the analysi</w:t>
      </w:r>
      <w:r w:rsidRPr="00C71292">
        <w:rPr>
          <w:rStyle w:val="Strong"/>
          <w:rFonts w:ascii="Arial" w:hAnsi="Arial" w:cs="Arial"/>
          <w:b w:val="0"/>
          <w:color w:val="2D2D2D"/>
          <w:sz w:val="22"/>
          <w:szCs w:val="22"/>
        </w:rPr>
        <w:t xml:space="preserve">s </w:t>
      </w:r>
      <w:hyperlink r:id="rId17" w:history="1">
        <w:r w:rsidRPr="00C71292">
          <w:rPr>
            <w:rStyle w:val="Hyperlink"/>
            <w:rFonts w:ascii="Arial" w:hAnsi="Arial" w:cs="Arial"/>
            <w:sz w:val="22"/>
            <w:szCs w:val="22"/>
          </w:rPr>
          <w:t xml:space="preserve">here. </w:t>
        </w:r>
      </w:hyperlink>
    </w:p>
    <w:p w14:paraId="540C44C0" w14:textId="77777777" w:rsidR="00725508" w:rsidRPr="00C71292" w:rsidRDefault="00725508" w:rsidP="00725508">
      <w:pPr>
        <w:pStyle w:val="NormalWeb"/>
        <w:spacing w:before="0" w:beforeAutospacing="0" w:after="0"/>
        <w:rPr>
          <w:rStyle w:val="Strong"/>
          <w:rFonts w:ascii="Arial" w:hAnsi="Arial" w:cs="Arial"/>
          <w:b w:val="0"/>
          <w:i/>
          <w:color w:val="2D2D2D"/>
          <w:sz w:val="22"/>
          <w:szCs w:val="22"/>
        </w:rPr>
      </w:pPr>
    </w:p>
    <w:p w14:paraId="540C44C1" w14:textId="77777777" w:rsidR="00725508" w:rsidRPr="00C71292" w:rsidRDefault="00725508" w:rsidP="00725508">
      <w:pPr>
        <w:pStyle w:val="NormalWeb"/>
        <w:spacing w:before="0" w:beforeAutospacing="0" w:after="0"/>
        <w:rPr>
          <w:rStyle w:val="Strong"/>
          <w:rFonts w:ascii="Arial" w:hAnsi="Arial" w:cs="Arial"/>
          <w:b w:val="0"/>
          <w:i/>
          <w:sz w:val="22"/>
          <w:szCs w:val="22"/>
        </w:rPr>
      </w:pPr>
      <w:r w:rsidRPr="00C71292">
        <w:rPr>
          <w:rStyle w:val="Strong"/>
          <w:rFonts w:ascii="Arial" w:hAnsi="Arial" w:cs="Arial"/>
          <w:b w:val="0"/>
          <w:i/>
          <w:color w:val="2D2D2D"/>
          <w:sz w:val="22"/>
          <w:szCs w:val="22"/>
        </w:rPr>
        <w:t>Serious Violence public health duty consultation</w:t>
      </w:r>
    </w:p>
    <w:p w14:paraId="540C44C2" w14:textId="77777777" w:rsidR="00725508" w:rsidRPr="00C71292" w:rsidRDefault="00725508" w:rsidP="00725508">
      <w:pPr>
        <w:pStyle w:val="NormalWeb"/>
        <w:spacing w:before="0" w:beforeAutospacing="0" w:after="0"/>
        <w:rPr>
          <w:rStyle w:val="Strong"/>
          <w:rFonts w:ascii="Arial" w:hAnsi="Arial" w:cs="Arial"/>
          <w:b w:val="0"/>
          <w:color w:val="2D2D2D"/>
          <w:sz w:val="22"/>
          <w:szCs w:val="22"/>
        </w:rPr>
      </w:pPr>
    </w:p>
    <w:p w14:paraId="540C44C3" w14:textId="77777777" w:rsidR="00725508" w:rsidRPr="00C71292" w:rsidRDefault="00B357C2" w:rsidP="00B357C2">
      <w:pPr>
        <w:pStyle w:val="NormalWeb"/>
        <w:numPr>
          <w:ilvl w:val="0"/>
          <w:numId w:val="11"/>
        </w:numPr>
        <w:spacing w:before="0" w:beforeAutospacing="0" w:after="0"/>
        <w:ind w:left="0"/>
        <w:rPr>
          <w:rStyle w:val="Strong"/>
          <w:rFonts w:ascii="Arial" w:hAnsi="Arial" w:cs="Arial"/>
          <w:b w:val="0"/>
          <w:color w:val="2D2D2D"/>
          <w:sz w:val="22"/>
          <w:szCs w:val="22"/>
        </w:rPr>
      </w:pPr>
      <w:r w:rsidRPr="00C71292">
        <w:rPr>
          <w:rStyle w:val="Strong"/>
          <w:rFonts w:ascii="Arial" w:hAnsi="Arial" w:cs="Arial"/>
          <w:b w:val="0"/>
          <w:sz w:val="22"/>
          <w:szCs w:val="22"/>
        </w:rPr>
        <w:t xml:space="preserve">In April, the Government launched its </w:t>
      </w:r>
      <w:hyperlink r:id="rId18" w:history="1">
        <w:r w:rsidRPr="00C71292">
          <w:rPr>
            <w:rStyle w:val="Hyperlink"/>
            <w:rFonts w:ascii="Arial" w:hAnsi="Arial" w:cs="Arial"/>
            <w:sz w:val="22"/>
            <w:szCs w:val="22"/>
          </w:rPr>
          <w:t>consultation</w:t>
        </w:r>
      </w:hyperlink>
      <w:r w:rsidRPr="00C71292">
        <w:rPr>
          <w:rStyle w:val="Strong"/>
          <w:rFonts w:ascii="Arial" w:hAnsi="Arial" w:cs="Arial"/>
          <w:b w:val="0"/>
          <w:color w:val="2D2D2D"/>
          <w:sz w:val="22"/>
          <w:szCs w:val="22"/>
        </w:rPr>
        <w:t xml:space="preserve"> </w:t>
      </w:r>
      <w:r w:rsidRPr="00C71292">
        <w:rPr>
          <w:rStyle w:val="Strong"/>
          <w:rFonts w:ascii="Arial" w:hAnsi="Arial" w:cs="Arial"/>
          <w:b w:val="0"/>
          <w:sz w:val="22"/>
          <w:szCs w:val="22"/>
        </w:rPr>
        <w:t xml:space="preserve">on a new legal duty to support a multi-agency approach to preventing and tackling serious violence. The LGA submitted its response to the consultation on 28 May 2019. Our full response is </w:t>
      </w:r>
      <w:hyperlink r:id="rId19" w:history="1">
        <w:r w:rsidRPr="00C71292">
          <w:rPr>
            <w:rStyle w:val="Hyperlink"/>
            <w:rFonts w:ascii="Arial" w:hAnsi="Arial" w:cs="Arial"/>
            <w:sz w:val="22"/>
            <w:szCs w:val="22"/>
          </w:rPr>
          <w:t>available here.</w:t>
        </w:r>
      </w:hyperlink>
      <w:r w:rsidRPr="00C71292">
        <w:rPr>
          <w:rStyle w:val="Strong"/>
          <w:rFonts w:ascii="Arial" w:hAnsi="Arial" w:cs="Arial"/>
          <w:b w:val="0"/>
          <w:sz w:val="22"/>
          <w:szCs w:val="22"/>
        </w:rPr>
        <w:t xml:space="preserve"> </w:t>
      </w:r>
    </w:p>
    <w:p w14:paraId="540C44C4" w14:textId="77777777" w:rsidR="00725508" w:rsidRPr="00C71292" w:rsidRDefault="00725508" w:rsidP="00725508">
      <w:pPr>
        <w:pStyle w:val="NormalWeb"/>
        <w:spacing w:before="0" w:beforeAutospacing="0" w:after="0"/>
        <w:rPr>
          <w:rStyle w:val="Strong"/>
          <w:rFonts w:ascii="Arial" w:hAnsi="Arial" w:cs="Arial"/>
          <w:b w:val="0"/>
          <w:color w:val="2D2D2D"/>
          <w:sz w:val="22"/>
          <w:szCs w:val="22"/>
        </w:rPr>
      </w:pPr>
    </w:p>
    <w:p w14:paraId="540C44C5" w14:textId="77777777" w:rsidR="00725508" w:rsidRPr="00C71292" w:rsidRDefault="00725508" w:rsidP="00725508">
      <w:pPr>
        <w:pStyle w:val="NormalWeb"/>
        <w:spacing w:before="0" w:beforeAutospacing="0" w:after="0"/>
        <w:rPr>
          <w:rStyle w:val="Strong"/>
          <w:rFonts w:ascii="Arial" w:hAnsi="Arial" w:cs="Arial"/>
          <w:b w:val="0"/>
          <w:color w:val="2D2D2D"/>
          <w:sz w:val="22"/>
          <w:szCs w:val="22"/>
        </w:rPr>
      </w:pPr>
      <w:r w:rsidRPr="00C71292">
        <w:rPr>
          <w:rStyle w:val="Strong"/>
          <w:rFonts w:ascii="Arial" w:hAnsi="Arial" w:cs="Arial"/>
          <w:b w:val="0"/>
          <w:i/>
          <w:sz w:val="22"/>
          <w:szCs w:val="22"/>
        </w:rPr>
        <w:t>Serious and Organised Crime</w:t>
      </w:r>
    </w:p>
    <w:p w14:paraId="540C44C6" w14:textId="77777777" w:rsidR="00725508" w:rsidRPr="00C71292" w:rsidRDefault="00725508" w:rsidP="00725508">
      <w:pPr>
        <w:pStyle w:val="NormalWeb"/>
        <w:spacing w:before="0" w:beforeAutospacing="0" w:after="0"/>
        <w:rPr>
          <w:rStyle w:val="Strong"/>
          <w:rFonts w:ascii="Arial" w:hAnsi="Arial" w:cs="Arial"/>
          <w:b w:val="0"/>
          <w:color w:val="2D2D2D"/>
          <w:sz w:val="22"/>
          <w:szCs w:val="22"/>
        </w:rPr>
      </w:pPr>
    </w:p>
    <w:p w14:paraId="540C44C7" w14:textId="77777777" w:rsidR="00725508" w:rsidRPr="00C71292" w:rsidRDefault="00B357C2" w:rsidP="00B357C2">
      <w:pPr>
        <w:pStyle w:val="NormalWeb"/>
        <w:numPr>
          <w:ilvl w:val="0"/>
          <w:numId w:val="11"/>
        </w:numPr>
        <w:spacing w:before="0" w:beforeAutospacing="0" w:after="0"/>
        <w:ind w:left="0"/>
        <w:rPr>
          <w:rStyle w:val="Strong"/>
          <w:rFonts w:ascii="Arial" w:hAnsi="Arial" w:cs="Arial"/>
          <w:b w:val="0"/>
          <w:color w:val="2D2D2D"/>
          <w:sz w:val="22"/>
          <w:szCs w:val="22"/>
        </w:rPr>
      </w:pPr>
      <w:r w:rsidRPr="00C71292">
        <w:rPr>
          <w:rStyle w:val="Strong"/>
          <w:rFonts w:ascii="Arial" w:hAnsi="Arial" w:cs="Arial"/>
          <w:b w:val="0"/>
          <w:sz w:val="22"/>
          <w:szCs w:val="22"/>
        </w:rPr>
        <w:t xml:space="preserve">In May, the National Crime Agency published the 2019 National Strategic Assessment of serious and organised crime (SOC). At the launch event, the Director General Lynne Owens said that a £2.7billion investment in law enforcement is needed to combat SOC over the next </w:t>
      </w:r>
      <w:r w:rsidRPr="00C71292">
        <w:rPr>
          <w:rStyle w:val="Strong"/>
          <w:rFonts w:ascii="Arial" w:hAnsi="Arial" w:cs="Arial"/>
          <w:b w:val="0"/>
          <w:sz w:val="22"/>
          <w:szCs w:val="22"/>
        </w:rPr>
        <w:lastRenderedPageBreak/>
        <w:t xml:space="preserve">three years. LGA officers are working with the Home Office to refresh our Serious and Organised Crime guidance, following the recent Government strategy refresh. </w:t>
      </w:r>
    </w:p>
    <w:p w14:paraId="540C44C8" w14:textId="77777777" w:rsidR="00725508" w:rsidRPr="00C71292" w:rsidRDefault="00725508" w:rsidP="00725508">
      <w:pPr>
        <w:pStyle w:val="NormalWeb"/>
        <w:spacing w:before="0" w:beforeAutospacing="0" w:after="0"/>
        <w:rPr>
          <w:rStyle w:val="Strong"/>
          <w:rFonts w:ascii="Arial" w:hAnsi="Arial" w:cs="Arial"/>
          <w:b w:val="0"/>
          <w:color w:val="2D2D2D"/>
          <w:sz w:val="22"/>
          <w:szCs w:val="22"/>
        </w:rPr>
      </w:pPr>
      <w:r w:rsidRPr="00C71292">
        <w:rPr>
          <w:rStyle w:val="Strong"/>
          <w:rFonts w:ascii="Arial" w:hAnsi="Arial" w:cs="Arial"/>
          <w:b w:val="0"/>
          <w:i/>
          <w:sz w:val="22"/>
          <w:szCs w:val="22"/>
        </w:rPr>
        <w:t>Timpson Review</w:t>
      </w:r>
      <w:r w:rsidRPr="00C71292">
        <w:rPr>
          <w:rStyle w:val="Strong"/>
          <w:rFonts w:ascii="Arial" w:hAnsi="Arial" w:cs="Arial"/>
          <w:b w:val="0"/>
          <w:i/>
          <w:sz w:val="22"/>
          <w:szCs w:val="22"/>
        </w:rPr>
        <w:br/>
      </w:r>
    </w:p>
    <w:p w14:paraId="540C44C9" w14:textId="77777777" w:rsidR="00725508" w:rsidRDefault="00B357C2" w:rsidP="00725508">
      <w:pPr>
        <w:pStyle w:val="NormalWeb"/>
        <w:numPr>
          <w:ilvl w:val="0"/>
          <w:numId w:val="11"/>
        </w:numPr>
        <w:spacing w:before="0" w:beforeAutospacing="0" w:after="0"/>
        <w:ind w:left="0"/>
        <w:rPr>
          <w:rStyle w:val="Strong"/>
          <w:rFonts w:ascii="Arial" w:hAnsi="Arial" w:cs="Arial"/>
          <w:b w:val="0"/>
          <w:color w:val="2D2D2D"/>
          <w:sz w:val="22"/>
          <w:szCs w:val="22"/>
        </w:rPr>
      </w:pPr>
      <w:r w:rsidRPr="00C71292">
        <w:rPr>
          <w:rStyle w:val="Strong"/>
          <w:rFonts w:ascii="Arial" w:hAnsi="Arial" w:cs="Arial"/>
          <w:b w:val="0"/>
          <w:sz w:val="22"/>
          <w:szCs w:val="22"/>
        </w:rPr>
        <w:t xml:space="preserve">In May, the Department for Education published </w:t>
      </w:r>
      <w:r w:rsidRPr="00C71292">
        <w:rPr>
          <w:rStyle w:val="Strong"/>
          <w:rFonts w:ascii="Arial" w:hAnsi="Arial" w:cs="Arial"/>
          <w:b w:val="0"/>
          <w:color w:val="2D2D2D"/>
          <w:sz w:val="22"/>
          <w:szCs w:val="22"/>
        </w:rPr>
        <w:t xml:space="preserve">the </w:t>
      </w:r>
      <w:hyperlink r:id="rId20" w:history="1">
        <w:r w:rsidRPr="00C71292">
          <w:rPr>
            <w:rStyle w:val="Hyperlink"/>
            <w:rFonts w:ascii="Arial" w:hAnsi="Arial" w:cs="Arial"/>
            <w:sz w:val="22"/>
            <w:szCs w:val="22"/>
          </w:rPr>
          <w:t>Timpson Review</w:t>
        </w:r>
      </w:hyperlink>
      <w:r w:rsidRPr="00C71292">
        <w:rPr>
          <w:rStyle w:val="Strong"/>
          <w:rFonts w:ascii="Arial" w:hAnsi="Arial" w:cs="Arial"/>
          <w:b w:val="0"/>
          <w:color w:val="2D2D2D"/>
          <w:sz w:val="22"/>
          <w:szCs w:val="22"/>
        </w:rPr>
        <w:t xml:space="preserve"> and the </w:t>
      </w:r>
      <w:hyperlink r:id="rId21" w:history="1">
        <w:r w:rsidRPr="00C71292">
          <w:rPr>
            <w:rStyle w:val="Hyperlink"/>
            <w:rFonts w:ascii="Arial" w:hAnsi="Arial" w:cs="Arial"/>
            <w:sz w:val="22"/>
            <w:szCs w:val="22"/>
          </w:rPr>
          <w:t>Government’s response</w:t>
        </w:r>
      </w:hyperlink>
      <w:r w:rsidRPr="00C71292">
        <w:rPr>
          <w:rStyle w:val="Strong"/>
          <w:rFonts w:ascii="Arial" w:hAnsi="Arial" w:cs="Arial"/>
          <w:b w:val="0"/>
          <w:color w:val="2D2D2D"/>
          <w:sz w:val="22"/>
          <w:szCs w:val="22"/>
        </w:rPr>
        <w:t xml:space="preserve">. The review explored how head teachers use exclusion, and why pupils with particular characteristics are more likely to be excluded from school. The LGA will be considering the recommendations and working with the department and councils on this issue. </w:t>
      </w:r>
    </w:p>
    <w:p w14:paraId="0ECD2138" w14:textId="77777777" w:rsidR="00C71292" w:rsidRPr="00C71292" w:rsidRDefault="00C71292" w:rsidP="00C71292">
      <w:pPr>
        <w:pStyle w:val="NormalWeb"/>
        <w:spacing w:before="0" w:beforeAutospacing="0" w:after="0"/>
        <w:rPr>
          <w:rStyle w:val="Strong"/>
          <w:rFonts w:ascii="Arial" w:hAnsi="Arial" w:cs="Arial"/>
          <w:b w:val="0"/>
          <w:color w:val="2D2D2D"/>
          <w:sz w:val="22"/>
          <w:szCs w:val="22"/>
        </w:rPr>
      </w:pPr>
    </w:p>
    <w:p w14:paraId="540C44CA" w14:textId="77777777" w:rsidR="00725508" w:rsidRPr="00C71292" w:rsidRDefault="00725508" w:rsidP="00725508">
      <w:pPr>
        <w:pStyle w:val="NormalWeb"/>
        <w:spacing w:before="0" w:beforeAutospacing="0" w:after="0"/>
        <w:rPr>
          <w:rFonts w:ascii="Arial" w:hAnsi="Arial" w:cs="Arial"/>
          <w:bCs/>
          <w:color w:val="2D2D2D"/>
          <w:sz w:val="22"/>
          <w:szCs w:val="22"/>
        </w:rPr>
      </w:pPr>
      <w:r w:rsidRPr="00C71292">
        <w:rPr>
          <w:rFonts w:ascii="Arial" w:hAnsi="Arial" w:cs="Arial"/>
          <w:b/>
          <w:color w:val="000000"/>
          <w:sz w:val="22"/>
          <w:szCs w:val="22"/>
        </w:rPr>
        <w:t xml:space="preserve">Domestic Abuse/ Violence Against Women and Girls </w:t>
      </w:r>
    </w:p>
    <w:p w14:paraId="540C44CB" w14:textId="77777777" w:rsidR="00725508" w:rsidRPr="00C71292" w:rsidRDefault="00725508" w:rsidP="00725508">
      <w:pPr>
        <w:pStyle w:val="NormalWeb"/>
        <w:spacing w:before="0" w:beforeAutospacing="0" w:after="0"/>
        <w:rPr>
          <w:rStyle w:val="Strong"/>
          <w:rFonts w:ascii="Arial" w:hAnsi="Arial" w:cs="Arial"/>
          <w:i/>
          <w:color w:val="000000"/>
          <w:sz w:val="22"/>
          <w:szCs w:val="22"/>
        </w:rPr>
      </w:pPr>
    </w:p>
    <w:p w14:paraId="540C44CC" w14:textId="77777777" w:rsidR="00725508" w:rsidRPr="00C71292" w:rsidRDefault="00725508" w:rsidP="00725508">
      <w:pPr>
        <w:spacing w:after="0" w:line="240" w:lineRule="auto"/>
        <w:rPr>
          <w:rFonts w:ascii="Arial" w:hAnsi="Arial" w:cs="Arial"/>
          <w:i/>
        </w:rPr>
      </w:pPr>
      <w:r w:rsidRPr="00C71292">
        <w:rPr>
          <w:rFonts w:ascii="Arial" w:hAnsi="Arial" w:cs="Arial"/>
          <w:i/>
        </w:rPr>
        <w:t>Joint Committee on the Draft Domestic Abuse Bill</w:t>
      </w:r>
    </w:p>
    <w:p w14:paraId="540C44CD" w14:textId="77777777" w:rsidR="00725508" w:rsidRPr="00C71292" w:rsidRDefault="00725508" w:rsidP="00725508">
      <w:pPr>
        <w:pStyle w:val="NormalWeb"/>
        <w:spacing w:before="0" w:beforeAutospacing="0" w:after="0"/>
        <w:rPr>
          <w:rFonts w:ascii="Arial" w:hAnsi="Arial" w:cs="Arial"/>
          <w:bCs/>
          <w:color w:val="2D2D2D"/>
          <w:sz w:val="22"/>
          <w:szCs w:val="22"/>
        </w:rPr>
      </w:pPr>
    </w:p>
    <w:p w14:paraId="540C44CE" w14:textId="77777777" w:rsidR="00725508" w:rsidRPr="00C71292" w:rsidRDefault="00B357C2" w:rsidP="00B357C2">
      <w:pPr>
        <w:pStyle w:val="NormalWeb"/>
        <w:numPr>
          <w:ilvl w:val="0"/>
          <w:numId w:val="11"/>
        </w:numPr>
        <w:spacing w:before="0" w:beforeAutospacing="0" w:after="0"/>
        <w:ind w:left="0"/>
        <w:rPr>
          <w:rFonts w:ascii="Arial" w:hAnsi="Arial" w:cs="Arial"/>
          <w:bCs/>
          <w:color w:val="2D2D2D"/>
          <w:sz w:val="22"/>
          <w:szCs w:val="22"/>
        </w:rPr>
      </w:pPr>
      <w:r w:rsidRPr="00C71292">
        <w:rPr>
          <w:rFonts w:ascii="Arial" w:hAnsi="Arial" w:cs="Arial"/>
          <w:sz w:val="22"/>
          <w:szCs w:val="22"/>
        </w:rPr>
        <w:t xml:space="preserve">In May, Cllr Simon Blackburn gave </w:t>
      </w:r>
      <w:hyperlink r:id="rId22" w:history="1">
        <w:r w:rsidRPr="00C71292">
          <w:rPr>
            <w:rStyle w:val="Hyperlink"/>
            <w:rFonts w:ascii="Arial" w:hAnsi="Arial" w:cs="Arial"/>
            <w:sz w:val="22"/>
            <w:szCs w:val="22"/>
          </w:rPr>
          <w:t>oral evidence</w:t>
        </w:r>
      </w:hyperlink>
      <w:r w:rsidRPr="00C71292">
        <w:rPr>
          <w:rFonts w:ascii="Arial" w:hAnsi="Arial" w:cs="Arial"/>
          <w:sz w:val="22"/>
          <w:szCs w:val="22"/>
        </w:rPr>
        <w:t xml:space="preserve"> to the Joint Committee on the Draft Domestic Abuse Bill, as part of the Committee’s pre-legislative scrutiny process. We support the introduction of the Bill, as it has the potential to help address domestic abuse through the creation of a statutory definition and the appointment of a Commissioner. However, we think the Bill needs to look beyond crisis interventions and criminal justice measures, and particularly focus on early intervention and prevention. </w:t>
      </w:r>
    </w:p>
    <w:p w14:paraId="540C44CF" w14:textId="77777777" w:rsidR="00725508" w:rsidRPr="00C71292" w:rsidRDefault="00725508" w:rsidP="00725508">
      <w:pPr>
        <w:pStyle w:val="NormalWeb"/>
        <w:spacing w:before="0" w:beforeAutospacing="0" w:after="0"/>
        <w:rPr>
          <w:rFonts w:ascii="Arial" w:hAnsi="Arial" w:cs="Arial"/>
          <w:bCs/>
          <w:color w:val="2D2D2D"/>
          <w:sz w:val="22"/>
          <w:szCs w:val="22"/>
        </w:rPr>
      </w:pPr>
    </w:p>
    <w:p w14:paraId="540C44D0" w14:textId="77777777" w:rsidR="00725508" w:rsidRPr="00C71292" w:rsidRDefault="00725508" w:rsidP="00725508">
      <w:pPr>
        <w:pStyle w:val="NormalWeb"/>
        <w:spacing w:before="0" w:beforeAutospacing="0" w:after="0"/>
        <w:rPr>
          <w:rFonts w:ascii="Arial" w:hAnsi="Arial" w:cs="Arial"/>
          <w:i/>
          <w:sz w:val="22"/>
          <w:szCs w:val="22"/>
        </w:rPr>
      </w:pPr>
      <w:r w:rsidRPr="00C71292">
        <w:rPr>
          <w:rFonts w:ascii="Arial" w:hAnsi="Arial" w:cs="Arial"/>
          <w:i/>
          <w:sz w:val="22"/>
          <w:szCs w:val="22"/>
        </w:rPr>
        <w:t>MHCLG domestic abuse consultation</w:t>
      </w:r>
    </w:p>
    <w:p w14:paraId="540C44D1" w14:textId="77777777" w:rsidR="00725508" w:rsidRPr="00C71292" w:rsidRDefault="00725508" w:rsidP="00725508">
      <w:pPr>
        <w:pStyle w:val="NormalWeb"/>
        <w:spacing w:before="0" w:beforeAutospacing="0" w:after="0"/>
        <w:rPr>
          <w:rFonts w:ascii="Arial" w:hAnsi="Arial" w:cs="Arial"/>
          <w:bCs/>
          <w:color w:val="2D2D2D"/>
          <w:sz w:val="22"/>
          <w:szCs w:val="22"/>
        </w:rPr>
      </w:pPr>
    </w:p>
    <w:p w14:paraId="540C44D2" w14:textId="77777777" w:rsidR="00725508" w:rsidRPr="00C71292" w:rsidRDefault="00B357C2" w:rsidP="00B357C2">
      <w:pPr>
        <w:pStyle w:val="NormalWeb"/>
        <w:numPr>
          <w:ilvl w:val="0"/>
          <w:numId w:val="11"/>
        </w:numPr>
        <w:spacing w:before="0" w:beforeAutospacing="0" w:after="0"/>
        <w:ind w:left="0"/>
        <w:rPr>
          <w:rFonts w:ascii="Arial" w:hAnsi="Arial" w:cs="Arial"/>
          <w:bCs/>
          <w:color w:val="2D2D2D"/>
          <w:sz w:val="22"/>
          <w:szCs w:val="22"/>
        </w:rPr>
      </w:pPr>
      <w:r w:rsidRPr="00C71292">
        <w:rPr>
          <w:rFonts w:ascii="Arial" w:hAnsi="Arial" w:cs="Arial"/>
          <w:sz w:val="22"/>
          <w:szCs w:val="22"/>
        </w:rPr>
        <w:t xml:space="preserve">The Government has announced that councils will be subject to a legal duty to deliver support to survivors of domestic abuse through accommodation-based services. A </w:t>
      </w:r>
      <w:hyperlink r:id="rId23" w:history="1">
        <w:r w:rsidRPr="00C71292">
          <w:rPr>
            <w:rStyle w:val="Hyperlink"/>
            <w:rFonts w:ascii="Arial" w:hAnsi="Arial" w:cs="Arial"/>
            <w:sz w:val="22"/>
            <w:szCs w:val="22"/>
          </w:rPr>
          <w:t>consultation</w:t>
        </w:r>
      </w:hyperlink>
      <w:r w:rsidRPr="00C71292">
        <w:rPr>
          <w:rFonts w:ascii="Arial" w:hAnsi="Arial" w:cs="Arial"/>
          <w:sz w:val="22"/>
          <w:szCs w:val="22"/>
        </w:rPr>
        <w:t xml:space="preserve"> has been launched to seek views on how this could work. Our </w:t>
      </w:r>
      <w:hyperlink r:id="rId24" w:history="1">
        <w:r w:rsidRPr="00C71292">
          <w:rPr>
            <w:rStyle w:val="Hyperlink"/>
            <w:rFonts w:ascii="Arial" w:hAnsi="Arial" w:cs="Arial"/>
            <w:sz w:val="22"/>
            <w:szCs w:val="22"/>
          </w:rPr>
          <w:t>response</w:t>
        </w:r>
      </w:hyperlink>
      <w:r w:rsidRPr="00C71292">
        <w:rPr>
          <w:rFonts w:ascii="Arial" w:hAnsi="Arial" w:cs="Arial"/>
          <w:sz w:val="22"/>
          <w:szCs w:val="22"/>
        </w:rPr>
        <w:t xml:space="preserve"> highlighted the importance of multi-agency working to tackle domestic abuse and the need to ensure councils are supported to implement the duty, while emphasising the need to focus on early intervention and prevention schemes that stop domestic abuse occurring in the first place.</w:t>
      </w:r>
    </w:p>
    <w:p w14:paraId="540C44D3" w14:textId="77777777" w:rsidR="00725508" w:rsidRPr="00C71292" w:rsidRDefault="00725508" w:rsidP="00725508">
      <w:pPr>
        <w:pStyle w:val="NormalWeb"/>
        <w:spacing w:before="0" w:beforeAutospacing="0" w:after="0"/>
        <w:rPr>
          <w:rFonts w:ascii="Arial" w:hAnsi="Arial" w:cs="Arial"/>
          <w:bCs/>
          <w:color w:val="2D2D2D"/>
          <w:sz w:val="22"/>
          <w:szCs w:val="22"/>
        </w:rPr>
      </w:pPr>
    </w:p>
    <w:p w14:paraId="540C44D4" w14:textId="77777777" w:rsidR="00725508" w:rsidRPr="00C71292" w:rsidRDefault="00725508" w:rsidP="00725508">
      <w:pPr>
        <w:spacing w:after="0" w:line="240" w:lineRule="auto"/>
        <w:rPr>
          <w:rFonts w:ascii="Arial" w:hAnsi="Arial" w:cs="Arial"/>
          <w:i/>
        </w:rPr>
      </w:pPr>
      <w:r w:rsidRPr="00C71292">
        <w:rPr>
          <w:rFonts w:ascii="Arial" w:hAnsi="Arial" w:cs="Arial"/>
          <w:i/>
        </w:rPr>
        <w:t>Behavioural Insights event</w:t>
      </w:r>
    </w:p>
    <w:p w14:paraId="540C44D5" w14:textId="77777777" w:rsidR="00725508" w:rsidRPr="00C71292" w:rsidRDefault="00725508" w:rsidP="00725508">
      <w:pPr>
        <w:pStyle w:val="NormalWeb"/>
        <w:spacing w:before="0" w:beforeAutospacing="0" w:after="0"/>
        <w:rPr>
          <w:rFonts w:ascii="Arial" w:hAnsi="Arial" w:cs="Arial"/>
          <w:bCs/>
          <w:color w:val="2D2D2D"/>
          <w:sz w:val="22"/>
          <w:szCs w:val="22"/>
        </w:rPr>
      </w:pPr>
    </w:p>
    <w:p w14:paraId="540C44D6" w14:textId="77777777" w:rsidR="00725508" w:rsidRPr="00C71292" w:rsidRDefault="00B357C2" w:rsidP="00B357C2">
      <w:pPr>
        <w:pStyle w:val="NormalWeb"/>
        <w:numPr>
          <w:ilvl w:val="0"/>
          <w:numId w:val="11"/>
        </w:numPr>
        <w:spacing w:before="0" w:beforeAutospacing="0" w:after="0"/>
        <w:ind w:left="0"/>
        <w:rPr>
          <w:rStyle w:val="Strong"/>
          <w:rFonts w:ascii="Arial" w:hAnsi="Arial" w:cs="Arial"/>
          <w:b w:val="0"/>
          <w:color w:val="2D2D2D"/>
          <w:sz w:val="22"/>
          <w:szCs w:val="22"/>
        </w:rPr>
      </w:pPr>
      <w:r w:rsidRPr="00C71292">
        <w:rPr>
          <w:rFonts w:ascii="Arial" w:hAnsi="Arial" w:cs="Arial"/>
          <w:sz w:val="22"/>
          <w:szCs w:val="22"/>
        </w:rPr>
        <w:t xml:space="preserve">In May, the LGA Behavioural Insights (BI) team held a best practice and learning event with local government colleagues to highlight Kent County Council’s domestic abuse project. Our BI team worked with Kent CC, Kent Police and Victim Support Services to help design an intervention which would increase the number of domestic abuse victims seeking and accessing support. The project was successful in Kent and this event focused on sharing information with other councils, with the view to trialling the intervention in other local areas. </w:t>
      </w:r>
    </w:p>
    <w:p w14:paraId="540C44D7" w14:textId="77777777" w:rsidR="00725508" w:rsidRPr="00C71292" w:rsidRDefault="00725508" w:rsidP="00725508">
      <w:pPr>
        <w:pStyle w:val="NormalWeb"/>
        <w:spacing w:before="0" w:beforeAutospacing="0" w:after="0"/>
        <w:rPr>
          <w:rStyle w:val="Strong"/>
          <w:rFonts w:ascii="Arial" w:hAnsi="Arial" w:cs="Arial"/>
          <w:b w:val="0"/>
          <w:color w:val="2D2D2D"/>
          <w:sz w:val="22"/>
          <w:szCs w:val="22"/>
        </w:rPr>
      </w:pPr>
    </w:p>
    <w:p w14:paraId="540C44D8" w14:textId="77777777" w:rsidR="00725508" w:rsidRPr="00C71292" w:rsidRDefault="00725508" w:rsidP="00725508">
      <w:pPr>
        <w:pStyle w:val="NormalWeb"/>
        <w:spacing w:before="0" w:beforeAutospacing="0" w:after="0"/>
        <w:rPr>
          <w:rStyle w:val="Strong"/>
          <w:rFonts w:ascii="Arial" w:hAnsi="Arial" w:cs="Arial"/>
          <w:sz w:val="22"/>
          <w:szCs w:val="22"/>
        </w:rPr>
      </w:pPr>
      <w:r w:rsidRPr="00C71292">
        <w:rPr>
          <w:rStyle w:val="Strong"/>
          <w:rFonts w:ascii="Arial" w:hAnsi="Arial" w:cs="Arial"/>
          <w:sz w:val="22"/>
          <w:szCs w:val="22"/>
        </w:rPr>
        <w:t>Anti-Social Behaviour</w:t>
      </w:r>
    </w:p>
    <w:p w14:paraId="540C44D9" w14:textId="77777777" w:rsidR="00725508" w:rsidRPr="00C71292" w:rsidRDefault="00725508" w:rsidP="00725508">
      <w:pPr>
        <w:pStyle w:val="NormalWeb"/>
        <w:spacing w:before="0" w:beforeAutospacing="0" w:after="0"/>
        <w:rPr>
          <w:rStyle w:val="Strong"/>
          <w:rFonts w:ascii="Arial" w:hAnsi="Arial" w:cs="Arial"/>
          <w:b w:val="0"/>
          <w:i/>
          <w:sz w:val="22"/>
          <w:szCs w:val="22"/>
        </w:rPr>
      </w:pPr>
    </w:p>
    <w:p w14:paraId="540C44DA" w14:textId="77777777" w:rsidR="00725508" w:rsidRPr="00C71292" w:rsidRDefault="00725508" w:rsidP="00725508">
      <w:pPr>
        <w:pStyle w:val="NormalWeb"/>
        <w:spacing w:before="0" w:beforeAutospacing="0" w:after="0"/>
        <w:rPr>
          <w:rStyle w:val="Strong"/>
          <w:rFonts w:ascii="Arial" w:hAnsi="Arial" w:cs="Arial"/>
          <w:b w:val="0"/>
          <w:i/>
          <w:sz w:val="22"/>
          <w:szCs w:val="22"/>
        </w:rPr>
      </w:pPr>
      <w:r w:rsidRPr="00C71292">
        <w:rPr>
          <w:rStyle w:val="Strong"/>
          <w:rFonts w:ascii="Arial" w:hAnsi="Arial" w:cs="Arial"/>
          <w:b w:val="0"/>
          <w:i/>
          <w:sz w:val="22"/>
          <w:szCs w:val="22"/>
        </w:rPr>
        <w:t>Victim’s Commissioner’s report</w:t>
      </w:r>
    </w:p>
    <w:p w14:paraId="540C44DB" w14:textId="77777777" w:rsidR="00725508" w:rsidRPr="00C71292" w:rsidRDefault="00725508" w:rsidP="00725508">
      <w:pPr>
        <w:pStyle w:val="NormalWeb"/>
        <w:spacing w:before="0" w:beforeAutospacing="0" w:after="0"/>
        <w:rPr>
          <w:rStyle w:val="Strong"/>
          <w:rFonts w:ascii="Arial" w:hAnsi="Arial" w:cs="Arial"/>
          <w:b w:val="0"/>
          <w:color w:val="2D2D2D"/>
          <w:sz w:val="22"/>
          <w:szCs w:val="22"/>
        </w:rPr>
      </w:pPr>
    </w:p>
    <w:p w14:paraId="540C44DC" w14:textId="77777777" w:rsidR="00725508" w:rsidRPr="00C71292" w:rsidRDefault="00B357C2" w:rsidP="00725508">
      <w:pPr>
        <w:pStyle w:val="NormalWeb"/>
        <w:numPr>
          <w:ilvl w:val="0"/>
          <w:numId w:val="11"/>
        </w:numPr>
        <w:spacing w:before="0" w:beforeAutospacing="0" w:after="0"/>
        <w:ind w:left="0"/>
        <w:rPr>
          <w:rFonts w:ascii="Arial" w:hAnsi="Arial" w:cs="Arial"/>
          <w:bCs/>
          <w:color w:val="2D2D2D"/>
          <w:sz w:val="22"/>
          <w:szCs w:val="22"/>
        </w:rPr>
      </w:pPr>
      <w:r w:rsidRPr="00C71292">
        <w:rPr>
          <w:rFonts w:ascii="Arial" w:hAnsi="Arial" w:cs="Arial"/>
          <w:sz w:val="22"/>
          <w:szCs w:val="22"/>
        </w:rPr>
        <w:t xml:space="preserve">Baroness </w:t>
      </w:r>
      <w:proofErr w:type="spellStart"/>
      <w:r w:rsidRPr="00C71292">
        <w:rPr>
          <w:rFonts w:ascii="Arial" w:hAnsi="Arial" w:cs="Arial"/>
          <w:sz w:val="22"/>
          <w:szCs w:val="22"/>
        </w:rPr>
        <w:t>Newlove</w:t>
      </w:r>
      <w:proofErr w:type="spellEnd"/>
      <w:r w:rsidRPr="00C71292">
        <w:rPr>
          <w:rFonts w:ascii="Arial" w:hAnsi="Arial" w:cs="Arial"/>
          <w:sz w:val="22"/>
          <w:szCs w:val="22"/>
        </w:rPr>
        <w:t xml:space="preserve">, the Victims' Commissioner for England and Wales, published her final </w:t>
      </w:r>
      <w:hyperlink r:id="rId25" w:history="1">
        <w:r w:rsidRPr="00C71292">
          <w:rPr>
            <w:rStyle w:val="Hyperlink"/>
            <w:rFonts w:ascii="Arial" w:hAnsi="Arial" w:cs="Arial"/>
            <w:color w:val="941C80"/>
            <w:sz w:val="22"/>
            <w:szCs w:val="22"/>
          </w:rPr>
          <w:t>report</w:t>
        </w:r>
      </w:hyperlink>
      <w:r w:rsidRPr="00C71292">
        <w:rPr>
          <w:rFonts w:ascii="Arial" w:hAnsi="Arial" w:cs="Arial"/>
          <w:color w:val="2D2D2D"/>
          <w:sz w:val="22"/>
          <w:szCs w:val="22"/>
        </w:rPr>
        <w:t xml:space="preserve"> which looked at the impact of</w:t>
      </w:r>
      <w:r w:rsidRPr="00C71292">
        <w:rPr>
          <w:rFonts w:ascii="Arial" w:hAnsi="Arial" w:cs="Arial"/>
          <w:sz w:val="22"/>
          <w:szCs w:val="22"/>
        </w:rPr>
        <w:t xml:space="preserve"> anti-social behaviour </w:t>
      </w:r>
      <w:r w:rsidR="007F5590" w:rsidRPr="00C71292">
        <w:rPr>
          <w:rFonts w:ascii="Arial" w:hAnsi="Arial" w:cs="Arial"/>
          <w:sz w:val="22"/>
          <w:szCs w:val="22"/>
        </w:rPr>
        <w:t xml:space="preserve">(ASB) </w:t>
      </w:r>
      <w:r w:rsidRPr="00C71292">
        <w:rPr>
          <w:rFonts w:ascii="Arial" w:hAnsi="Arial" w:cs="Arial"/>
          <w:sz w:val="22"/>
          <w:szCs w:val="22"/>
        </w:rPr>
        <w:t xml:space="preserve">on local communities. In the report, she calls for residents to be able to more easily access the Community Trigger mechanism. The LGA </w:t>
      </w:r>
      <w:hyperlink r:id="rId26" w:history="1">
        <w:r w:rsidRPr="00C71292">
          <w:rPr>
            <w:rStyle w:val="Hyperlink"/>
            <w:rFonts w:ascii="Arial" w:hAnsi="Arial" w:cs="Arial"/>
            <w:color w:val="941C80"/>
            <w:sz w:val="22"/>
            <w:szCs w:val="22"/>
          </w:rPr>
          <w:t>responded</w:t>
        </w:r>
      </w:hyperlink>
      <w:r w:rsidRPr="00C71292">
        <w:rPr>
          <w:rFonts w:ascii="Arial" w:hAnsi="Arial" w:cs="Arial"/>
          <w:color w:val="2D2D2D"/>
          <w:sz w:val="22"/>
          <w:szCs w:val="22"/>
        </w:rPr>
        <w:t xml:space="preserve"> </w:t>
      </w:r>
      <w:r w:rsidRPr="00C71292">
        <w:rPr>
          <w:rFonts w:ascii="Arial" w:hAnsi="Arial" w:cs="Arial"/>
          <w:sz w:val="22"/>
          <w:szCs w:val="22"/>
        </w:rPr>
        <w:t xml:space="preserve">that residents’ complaints are taken extremely seriously by councils and ensure that where action is required this happens quickly and effectively. For </w:t>
      </w:r>
      <w:r w:rsidRPr="00C71292">
        <w:rPr>
          <w:rFonts w:ascii="Arial" w:hAnsi="Arial" w:cs="Arial"/>
          <w:sz w:val="22"/>
          <w:szCs w:val="22"/>
        </w:rPr>
        <w:lastRenderedPageBreak/>
        <w:t xml:space="preserve">further details of the Community Trigger process, the Home Office </w:t>
      </w:r>
      <w:hyperlink r:id="rId27" w:history="1">
        <w:r w:rsidRPr="00C71292">
          <w:rPr>
            <w:rStyle w:val="Hyperlink"/>
            <w:rFonts w:ascii="Arial" w:hAnsi="Arial" w:cs="Arial"/>
            <w:color w:val="941C80"/>
            <w:sz w:val="22"/>
            <w:szCs w:val="22"/>
          </w:rPr>
          <w:t>guidance</w:t>
        </w:r>
      </w:hyperlink>
      <w:r w:rsidRPr="00C71292">
        <w:rPr>
          <w:rFonts w:ascii="Arial" w:hAnsi="Arial" w:cs="Arial"/>
          <w:color w:val="2D2D2D"/>
          <w:sz w:val="22"/>
          <w:szCs w:val="22"/>
        </w:rPr>
        <w:t xml:space="preserve"> </w:t>
      </w:r>
      <w:r w:rsidRPr="00C71292">
        <w:rPr>
          <w:rFonts w:ascii="Arial" w:hAnsi="Arial" w:cs="Arial"/>
          <w:sz w:val="22"/>
          <w:szCs w:val="22"/>
        </w:rPr>
        <w:t>provides a useful overview of how it works and how residents can access it. LGA officers met with the Victim’s Commissioner’s office to discuss how best practice can be shared.</w:t>
      </w:r>
    </w:p>
    <w:p w14:paraId="540C44DF" w14:textId="77777777" w:rsidR="00725508" w:rsidRPr="00C71292" w:rsidRDefault="00725508" w:rsidP="00725508">
      <w:pPr>
        <w:spacing w:after="0" w:line="240" w:lineRule="auto"/>
        <w:rPr>
          <w:rFonts w:ascii="Arial" w:hAnsi="Arial" w:cs="Arial"/>
          <w:i/>
        </w:rPr>
      </w:pPr>
    </w:p>
    <w:p w14:paraId="540C44E0" w14:textId="77777777" w:rsidR="00725508" w:rsidRPr="00C71292" w:rsidRDefault="00725508" w:rsidP="00581CC0">
      <w:pPr>
        <w:spacing w:after="0" w:line="240" w:lineRule="auto"/>
        <w:rPr>
          <w:rFonts w:ascii="Arial" w:hAnsi="Arial" w:cs="Arial"/>
          <w:bCs/>
          <w:color w:val="2D2D2D"/>
        </w:rPr>
      </w:pPr>
      <w:r w:rsidRPr="00C71292">
        <w:rPr>
          <w:rFonts w:ascii="Arial" w:hAnsi="Arial" w:cs="Arial"/>
          <w:i/>
        </w:rPr>
        <w:t>Tackling Anti-Social Behaviour Conference</w:t>
      </w:r>
      <w:r w:rsidRPr="00C71292">
        <w:rPr>
          <w:rFonts w:ascii="Arial" w:hAnsi="Arial" w:cs="Arial"/>
          <w:i/>
        </w:rPr>
        <w:br/>
      </w:r>
    </w:p>
    <w:p w14:paraId="540C44E1" w14:textId="77777777" w:rsidR="00725508" w:rsidRPr="00C71292" w:rsidRDefault="00B357C2" w:rsidP="00B357C2">
      <w:pPr>
        <w:pStyle w:val="NormalWeb"/>
        <w:numPr>
          <w:ilvl w:val="0"/>
          <w:numId w:val="11"/>
        </w:numPr>
        <w:spacing w:before="0" w:beforeAutospacing="0" w:after="0"/>
        <w:ind w:left="0"/>
        <w:rPr>
          <w:rFonts w:ascii="Arial" w:hAnsi="Arial" w:cs="Arial"/>
          <w:bCs/>
          <w:color w:val="2D2D2D"/>
          <w:sz w:val="22"/>
          <w:szCs w:val="22"/>
        </w:rPr>
      </w:pPr>
      <w:r w:rsidRPr="00C71292">
        <w:rPr>
          <w:rFonts w:ascii="Arial" w:hAnsi="Arial" w:cs="Arial"/>
          <w:sz w:val="22"/>
          <w:szCs w:val="22"/>
        </w:rPr>
        <w:t xml:space="preserve">The LGA will be hosting an event on tackling anti-social behaviour on Tuesday 15 October 2019, at our LGA offices in Westminster. </w:t>
      </w:r>
      <w:r w:rsidRPr="00C71292">
        <w:rPr>
          <w:rFonts w:ascii="Arial" w:hAnsi="Arial" w:cs="Arial"/>
          <w:bCs/>
          <w:sz w:val="22"/>
          <w:szCs w:val="22"/>
        </w:rPr>
        <w:t>T</w:t>
      </w:r>
      <w:r w:rsidRPr="00C71292">
        <w:rPr>
          <w:rFonts w:ascii="Arial" w:hAnsi="Arial" w:cs="Arial"/>
          <w:sz w:val="22"/>
          <w:szCs w:val="22"/>
        </w:rPr>
        <w:t xml:space="preserve">his event will be an opportunity to share some examples of best practice and discuss how the 2014 ASB powers can be used to tackle instances of anti-social behaviour. Further details are available on the LGA </w:t>
      </w:r>
      <w:hyperlink r:id="rId28" w:history="1">
        <w:r w:rsidRPr="00C71292">
          <w:rPr>
            <w:rStyle w:val="Hyperlink"/>
            <w:rFonts w:ascii="Arial" w:hAnsi="Arial" w:cs="Arial"/>
            <w:sz w:val="22"/>
            <w:szCs w:val="22"/>
          </w:rPr>
          <w:t xml:space="preserve">events page here. </w:t>
        </w:r>
      </w:hyperlink>
      <w:r w:rsidRPr="00C71292">
        <w:rPr>
          <w:rFonts w:ascii="Arial" w:hAnsi="Arial" w:cs="Arial"/>
          <w:sz w:val="22"/>
          <w:szCs w:val="22"/>
        </w:rPr>
        <w:t xml:space="preserve"> </w:t>
      </w:r>
    </w:p>
    <w:p w14:paraId="540C44E2" w14:textId="77777777" w:rsidR="00725508" w:rsidRPr="00C71292" w:rsidRDefault="00725508" w:rsidP="00725508">
      <w:pPr>
        <w:pStyle w:val="NormalWeb"/>
        <w:spacing w:before="0" w:beforeAutospacing="0" w:after="0"/>
        <w:rPr>
          <w:rFonts w:ascii="Arial" w:hAnsi="Arial" w:cs="Arial"/>
          <w:b/>
          <w:sz w:val="22"/>
          <w:szCs w:val="22"/>
        </w:rPr>
      </w:pPr>
    </w:p>
    <w:p w14:paraId="540C44E3" w14:textId="77777777" w:rsidR="00725508" w:rsidRPr="00C71292" w:rsidRDefault="00725508" w:rsidP="00725508">
      <w:pPr>
        <w:pStyle w:val="NormalWeb"/>
        <w:spacing w:before="0" w:beforeAutospacing="0" w:after="0"/>
        <w:rPr>
          <w:rFonts w:ascii="Arial" w:hAnsi="Arial" w:cs="Arial"/>
          <w:b/>
          <w:sz w:val="22"/>
          <w:szCs w:val="22"/>
        </w:rPr>
      </w:pPr>
      <w:r w:rsidRPr="00C71292">
        <w:rPr>
          <w:rFonts w:ascii="Arial" w:hAnsi="Arial" w:cs="Arial"/>
          <w:b/>
          <w:sz w:val="22"/>
          <w:szCs w:val="22"/>
        </w:rPr>
        <w:t>Community safety</w:t>
      </w:r>
    </w:p>
    <w:p w14:paraId="540C44E4" w14:textId="77777777" w:rsidR="00725508" w:rsidRPr="00C71292" w:rsidRDefault="00725508" w:rsidP="00725508">
      <w:pPr>
        <w:pStyle w:val="NormalWeb"/>
        <w:spacing w:before="0" w:beforeAutospacing="0" w:after="0"/>
        <w:ind w:left="720"/>
        <w:rPr>
          <w:rFonts w:ascii="Arial" w:hAnsi="Arial" w:cs="Arial"/>
          <w:i/>
          <w:sz w:val="22"/>
          <w:szCs w:val="22"/>
        </w:rPr>
      </w:pPr>
    </w:p>
    <w:p w14:paraId="540C44E5" w14:textId="77777777" w:rsidR="00725508" w:rsidRPr="00C71292" w:rsidRDefault="00725508" w:rsidP="00725508">
      <w:pPr>
        <w:pStyle w:val="NormalWeb"/>
        <w:spacing w:before="0" w:beforeAutospacing="0" w:after="0"/>
        <w:rPr>
          <w:rFonts w:ascii="Arial" w:hAnsi="Arial" w:cs="Arial"/>
          <w:b/>
          <w:i/>
          <w:sz w:val="22"/>
          <w:szCs w:val="22"/>
        </w:rPr>
      </w:pPr>
      <w:r w:rsidRPr="00C71292">
        <w:rPr>
          <w:rFonts w:ascii="Arial" w:hAnsi="Arial" w:cs="Arial"/>
          <w:i/>
          <w:sz w:val="22"/>
          <w:szCs w:val="22"/>
        </w:rPr>
        <w:t>Surveillance Camera Commissioner</w:t>
      </w:r>
    </w:p>
    <w:p w14:paraId="540C44E6" w14:textId="77777777" w:rsidR="00725508" w:rsidRPr="00C71292" w:rsidRDefault="00725508" w:rsidP="00725508">
      <w:pPr>
        <w:pStyle w:val="NormalWeb"/>
        <w:spacing w:before="0" w:beforeAutospacing="0" w:after="0"/>
        <w:rPr>
          <w:rFonts w:ascii="Arial" w:hAnsi="Arial" w:cs="Arial"/>
          <w:bCs/>
          <w:color w:val="2D2D2D"/>
          <w:sz w:val="22"/>
          <w:szCs w:val="22"/>
        </w:rPr>
      </w:pPr>
    </w:p>
    <w:p w14:paraId="540C44E7" w14:textId="77777777" w:rsidR="00725508" w:rsidRPr="00C71292" w:rsidRDefault="00B357C2" w:rsidP="00B357C2">
      <w:pPr>
        <w:pStyle w:val="NormalWeb"/>
        <w:numPr>
          <w:ilvl w:val="0"/>
          <w:numId w:val="11"/>
        </w:numPr>
        <w:spacing w:before="0" w:beforeAutospacing="0" w:after="0"/>
        <w:ind w:left="0"/>
        <w:rPr>
          <w:rFonts w:ascii="Arial" w:hAnsi="Arial" w:cs="Arial"/>
          <w:bCs/>
          <w:color w:val="2D2D2D"/>
          <w:sz w:val="22"/>
          <w:szCs w:val="22"/>
        </w:rPr>
      </w:pPr>
      <w:r w:rsidRPr="00C71292">
        <w:rPr>
          <w:rFonts w:ascii="Arial" w:hAnsi="Arial" w:cs="Arial"/>
          <w:sz w:val="22"/>
          <w:szCs w:val="22"/>
        </w:rPr>
        <w:t>The Surveillance Camera Commissioner has written to the LGA to confirm plans for a National Surveillance Camera Day, due to be held on Thursday 20 June 2019. The purpose of the day is to raise public awareness about the provision and operation of surveillance cameras in England and Wales and demystify how surveillance cameras are used.</w:t>
      </w:r>
    </w:p>
    <w:p w14:paraId="540C44E8" w14:textId="77777777" w:rsidR="00725508" w:rsidRPr="00C71292" w:rsidRDefault="00725508" w:rsidP="00725508">
      <w:pPr>
        <w:pStyle w:val="NormalWeb"/>
        <w:spacing w:before="0" w:beforeAutospacing="0" w:after="0"/>
        <w:rPr>
          <w:rFonts w:ascii="Arial" w:hAnsi="Arial" w:cs="Arial"/>
          <w:bCs/>
          <w:color w:val="2D2D2D"/>
          <w:sz w:val="22"/>
          <w:szCs w:val="22"/>
        </w:rPr>
      </w:pPr>
    </w:p>
    <w:p w14:paraId="540C44E9" w14:textId="77777777" w:rsidR="00725508" w:rsidRPr="00C71292" w:rsidRDefault="00725508" w:rsidP="00725508">
      <w:pPr>
        <w:pStyle w:val="NormalWeb"/>
        <w:spacing w:before="0" w:beforeAutospacing="0" w:after="0"/>
        <w:rPr>
          <w:rFonts w:ascii="Arial" w:hAnsi="Arial" w:cs="Arial"/>
          <w:i/>
          <w:sz w:val="22"/>
          <w:szCs w:val="22"/>
        </w:rPr>
      </w:pPr>
      <w:r w:rsidRPr="00C71292">
        <w:rPr>
          <w:rFonts w:ascii="Arial" w:hAnsi="Arial" w:cs="Arial"/>
          <w:i/>
          <w:sz w:val="22"/>
          <w:szCs w:val="22"/>
        </w:rPr>
        <w:t>Police and Crime Panels – Annual Workshop</w:t>
      </w:r>
    </w:p>
    <w:p w14:paraId="540C44EA" w14:textId="77777777" w:rsidR="00725508" w:rsidRPr="00C71292" w:rsidRDefault="00725508" w:rsidP="00725508">
      <w:pPr>
        <w:pStyle w:val="NormalWeb"/>
        <w:spacing w:before="0" w:beforeAutospacing="0" w:after="0"/>
        <w:rPr>
          <w:rFonts w:ascii="Arial" w:hAnsi="Arial" w:cs="Arial"/>
          <w:bCs/>
          <w:color w:val="2D2D2D"/>
          <w:sz w:val="22"/>
          <w:szCs w:val="22"/>
        </w:rPr>
      </w:pPr>
    </w:p>
    <w:p w14:paraId="540C44EB" w14:textId="77777777" w:rsidR="00725508" w:rsidRPr="00C71292" w:rsidRDefault="00B357C2" w:rsidP="00B357C2">
      <w:pPr>
        <w:pStyle w:val="NormalWeb"/>
        <w:numPr>
          <w:ilvl w:val="0"/>
          <w:numId w:val="11"/>
        </w:numPr>
        <w:spacing w:before="0" w:beforeAutospacing="0" w:after="0"/>
        <w:ind w:left="0"/>
        <w:rPr>
          <w:rFonts w:ascii="Arial" w:hAnsi="Arial" w:cs="Arial"/>
          <w:bCs/>
          <w:color w:val="2D2D2D"/>
          <w:sz w:val="22"/>
          <w:szCs w:val="22"/>
        </w:rPr>
      </w:pPr>
      <w:r w:rsidRPr="00C71292">
        <w:rPr>
          <w:rFonts w:ascii="Arial" w:hAnsi="Arial" w:cs="Arial"/>
          <w:sz w:val="22"/>
          <w:szCs w:val="22"/>
        </w:rPr>
        <w:t>On Thursday 11 July 2019</w:t>
      </w:r>
      <w:r w:rsidRPr="00C71292">
        <w:rPr>
          <w:rFonts w:ascii="Arial" w:hAnsi="Arial" w:cs="Arial"/>
          <w:b/>
          <w:sz w:val="22"/>
          <w:szCs w:val="22"/>
        </w:rPr>
        <w:t xml:space="preserve">, </w:t>
      </w:r>
      <w:r w:rsidRPr="00C71292">
        <w:rPr>
          <w:rFonts w:ascii="Arial" w:hAnsi="Arial" w:cs="Arial"/>
          <w:sz w:val="22"/>
          <w:szCs w:val="22"/>
        </w:rPr>
        <w:t xml:space="preserve">the LGA will be hosting the annual Police and Crime Panels workshop at our offices in Smith Square, Westminster. The workshop will </w:t>
      </w:r>
      <w:r w:rsidRPr="00C71292">
        <w:rPr>
          <w:rFonts w:ascii="Arial" w:hAnsi="Arial" w:cs="Arial"/>
          <w:color w:val="2D2D2D"/>
          <w:sz w:val="22"/>
          <w:szCs w:val="22"/>
        </w:rPr>
        <w:t xml:space="preserve">provide an opportunity for panel members and support officers to discuss a range of current issues and network with panels from across the country. </w:t>
      </w:r>
      <w:hyperlink r:id="rId29" w:history="1">
        <w:r w:rsidRPr="00C71292">
          <w:rPr>
            <w:rStyle w:val="Hyperlink"/>
            <w:rFonts w:ascii="Arial" w:hAnsi="Arial" w:cs="Arial"/>
            <w:sz w:val="22"/>
            <w:szCs w:val="22"/>
          </w:rPr>
          <w:t>Register for the event here.</w:t>
        </w:r>
      </w:hyperlink>
      <w:r w:rsidRPr="00C71292">
        <w:rPr>
          <w:rFonts w:ascii="Arial" w:hAnsi="Arial" w:cs="Arial"/>
          <w:color w:val="2D2D2D"/>
          <w:sz w:val="22"/>
          <w:szCs w:val="22"/>
        </w:rPr>
        <w:t xml:space="preserve"> </w:t>
      </w:r>
    </w:p>
    <w:p w14:paraId="540C44EC" w14:textId="77777777" w:rsidR="00725508" w:rsidRPr="00C71292" w:rsidRDefault="00725508" w:rsidP="00725508">
      <w:pPr>
        <w:spacing w:after="0" w:line="240" w:lineRule="auto"/>
        <w:rPr>
          <w:rFonts w:ascii="Arial" w:hAnsi="Arial" w:cs="Arial"/>
          <w:u w:val="single"/>
        </w:rPr>
      </w:pPr>
    </w:p>
    <w:p w14:paraId="540C44ED" w14:textId="77777777" w:rsidR="00725508" w:rsidRPr="00C71292" w:rsidRDefault="00725508" w:rsidP="00581CC0">
      <w:pPr>
        <w:spacing w:after="0" w:line="240" w:lineRule="auto"/>
        <w:rPr>
          <w:rFonts w:ascii="Arial" w:hAnsi="Arial" w:cs="Arial"/>
          <w:bCs/>
          <w:color w:val="2D2D2D"/>
        </w:rPr>
      </w:pPr>
      <w:r w:rsidRPr="00C71292">
        <w:rPr>
          <w:rFonts w:ascii="Arial" w:hAnsi="Arial" w:cs="Arial"/>
          <w:i/>
        </w:rPr>
        <w:t>Reducing offending</w:t>
      </w:r>
      <w:r w:rsidRPr="00C71292">
        <w:rPr>
          <w:rFonts w:ascii="Arial" w:hAnsi="Arial" w:cs="Arial"/>
          <w:b/>
          <w:i/>
        </w:rPr>
        <w:br/>
      </w:r>
    </w:p>
    <w:p w14:paraId="540C44EE" w14:textId="77777777" w:rsidR="00286EC4" w:rsidRPr="00C71292" w:rsidRDefault="00B357C2" w:rsidP="00286EC4">
      <w:pPr>
        <w:pStyle w:val="NormalWeb"/>
        <w:numPr>
          <w:ilvl w:val="0"/>
          <w:numId w:val="11"/>
        </w:numPr>
        <w:spacing w:before="0" w:beforeAutospacing="0" w:after="0"/>
        <w:ind w:left="0"/>
        <w:rPr>
          <w:rFonts w:ascii="Arial" w:hAnsi="Arial" w:cs="Arial"/>
          <w:bCs/>
          <w:color w:val="2D2D2D"/>
          <w:sz w:val="22"/>
          <w:szCs w:val="22"/>
        </w:rPr>
      </w:pPr>
      <w:r w:rsidRPr="00C71292">
        <w:rPr>
          <w:rFonts w:ascii="Arial" w:hAnsi="Arial" w:cs="Arial"/>
          <w:sz w:val="22"/>
          <w:szCs w:val="22"/>
        </w:rPr>
        <w:t xml:space="preserve">The LGA would like to speak to local government colleagues who work with the probation services to provide ex-offender support. If you have experiences in providing ex-offender support, please could you contact </w:t>
      </w:r>
      <w:hyperlink r:id="rId30" w:history="1">
        <w:r w:rsidRPr="00C71292">
          <w:rPr>
            <w:rStyle w:val="Hyperlink"/>
            <w:rFonts w:ascii="Arial" w:hAnsi="Arial" w:cs="Arial"/>
            <w:sz w:val="22"/>
            <w:szCs w:val="22"/>
          </w:rPr>
          <w:t>Rachel.Phelps@local.gov.uk</w:t>
        </w:r>
      </w:hyperlink>
      <w:r w:rsidR="00725508" w:rsidRPr="00C71292">
        <w:rPr>
          <w:rFonts w:ascii="Arial" w:hAnsi="Arial" w:cs="Arial"/>
          <w:sz w:val="22"/>
          <w:szCs w:val="22"/>
        </w:rPr>
        <w:t>.</w:t>
      </w:r>
    </w:p>
    <w:p w14:paraId="540C44EF" w14:textId="77777777" w:rsidR="00286EC4" w:rsidRPr="00C71292" w:rsidRDefault="00286EC4" w:rsidP="00286EC4">
      <w:pPr>
        <w:spacing w:after="0" w:line="240" w:lineRule="auto"/>
        <w:rPr>
          <w:rFonts w:ascii="Arial" w:hAnsi="Arial" w:cs="Arial"/>
          <w:b/>
        </w:rPr>
      </w:pPr>
    </w:p>
    <w:p w14:paraId="540C44F0" w14:textId="77777777" w:rsidR="00286EC4" w:rsidRPr="00C71292" w:rsidRDefault="00286EC4" w:rsidP="00286EC4">
      <w:pPr>
        <w:spacing w:after="0" w:line="240" w:lineRule="auto"/>
        <w:rPr>
          <w:rFonts w:ascii="Arial" w:hAnsi="Arial" w:cs="Arial"/>
          <w:b/>
        </w:rPr>
      </w:pPr>
      <w:r w:rsidRPr="00C71292">
        <w:rPr>
          <w:rFonts w:ascii="Arial" w:hAnsi="Arial" w:cs="Arial"/>
          <w:b/>
        </w:rPr>
        <w:t>Modern Slavery</w:t>
      </w:r>
    </w:p>
    <w:p w14:paraId="540C44F1" w14:textId="77777777" w:rsidR="00286EC4" w:rsidRPr="00C71292" w:rsidRDefault="00286EC4" w:rsidP="00286EC4">
      <w:pPr>
        <w:pStyle w:val="NormalWeb"/>
        <w:spacing w:before="0" w:beforeAutospacing="0" w:after="0"/>
        <w:rPr>
          <w:rFonts w:ascii="Arial" w:hAnsi="Arial" w:cs="Arial"/>
          <w:bCs/>
          <w:color w:val="2D2D2D"/>
          <w:sz w:val="22"/>
          <w:szCs w:val="22"/>
        </w:rPr>
      </w:pPr>
    </w:p>
    <w:p w14:paraId="540C44F2" w14:textId="77777777" w:rsidR="00286EC4" w:rsidRPr="00C71292" w:rsidRDefault="00286EC4" w:rsidP="00286EC4">
      <w:pPr>
        <w:pStyle w:val="NormalWeb"/>
        <w:numPr>
          <w:ilvl w:val="0"/>
          <w:numId w:val="11"/>
        </w:numPr>
        <w:spacing w:before="0" w:beforeAutospacing="0" w:after="0"/>
        <w:ind w:left="0"/>
        <w:rPr>
          <w:rFonts w:ascii="Arial" w:hAnsi="Arial" w:cs="Arial"/>
          <w:bCs/>
          <w:color w:val="2D2D2D"/>
          <w:sz w:val="22"/>
          <w:szCs w:val="22"/>
        </w:rPr>
      </w:pPr>
      <w:r w:rsidRPr="00C71292">
        <w:rPr>
          <w:rFonts w:ascii="Arial" w:hAnsi="Arial" w:cs="Arial"/>
          <w:sz w:val="22"/>
          <w:szCs w:val="22"/>
        </w:rPr>
        <w:t xml:space="preserve">The </w:t>
      </w:r>
      <w:hyperlink r:id="rId31" w:history="1">
        <w:r w:rsidRPr="00C71292">
          <w:rPr>
            <w:rStyle w:val="Hyperlink"/>
            <w:rFonts w:ascii="Arial" w:hAnsi="Arial" w:cs="Arial"/>
            <w:sz w:val="22"/>
            <w:szCs w:val="22"/>
          </w:rPr>
          <w:t>Independent Review of the Modern Slavery Act</w:t>
        </w:r>
      </w:hyperlink>
      <w:r w:rsidRPr="00C71292">
        <w:rPr>
          <w:rFonts w:ascii="Arial" w:hAnsi="Arial" w:cs="Arial"/>
          <w:sz w:val="22"/>
          <w:szCs w:val="22"/>
        </w:rPr>
        <w:t xml:space="preserve"> led by Frank Field MP, Maria Miller MP and Baroness Butler-</w:t>
      </w:r>
      <w:proofErr w:type="spellStart"/>
      <w:r w:rsidRPr="00C71292">
        <w:rPr>
          <w:rFonts w:ascii="Arial" w:hAnsi="Arial" w:cs="Arial"/>
          <w:sz w:val="22"/>
          <w:szCs w:val="22"/>
        </w:rPr>
        <w:t>Sloss</w:t>
      </w:r>
      <w:proofErr w:type="spellEnd"/>
      <w:r w:rsidRPr="00C71292">
        <w:rPr>
          <w:rFonts w:ascii="Arial" w:hAnsi="Arial" w:cs="Arial"/>
          <w:sz w:val="22"/>
          <w:szCs w:val="22"/>
        </w:rPr>
        <w:t xml:space="preserve"> reported at the end of May. The report described the legislation as world-leading, but said that this was just the beginning, with implementation as important as legislation. Of particular note for councils, the review recommended that the Act’s provisions on transparency in supply chains should be extended to the public sector, which would mean that councils with a budget in excess of £36</w:t>
      </w:r>
      <w:r w:rsidR="004333D7" w:rsidRPr="00C71292">
        <w:rPr>
          <w:rFonts w:ascii="Arial" w:hAnsi="Arial" w:cs="Arial"/>
          <w:sz w:val="22"/>
          <w:szCs w:val="22"/>
        </w:rPr>
        <w:t xml:space="preserve"> </w:t>
      </w:r>
      <w:r w:rsidRPr="00C71292">
        <w:rPr>
          <w:rFonts w:ascii="Arial" w:hAnsi="Arial" w:cs="Arial"/>
          <w:sz w:val="22"/>
          <w:szCs w:val="22"/>
        </w:rPr>
        <w:t>m</w:t>
      </w:r>
      <w:r w:rsidR="004333D7" w:rsidRPr="00C71292">
        <w:rPr>
          <w:rFonts w:ascii="Arial" w:hAnsi="Arial" w:cs="Arial"/>
          <w:sz w:val="22"/>
          <w:szCs w:val="22"/>
        </w:rPr>
        <w:t>illion</w:t>
      </w:r>
      <w:r w:rsidRPr="00C71292">
        <w:rPr>
          <w:rFonts w:ascii="Arial" w:hAnsi="Arial" w:cs="Arial"/>
          <w:sz w:val="22"/>
          <w:szCs w:val="22"/>
        </w:rPr>
        <w:t xml:space="preserve"> would be required to comply with current requirements around eradicating modern slavery from supply chains.</w:t>
      </w:r>
    </w:p>
    <w:p w14:paraId="540C44F3" w14:textId="77777777" w:rsidR="00286EC4" w:rsidRDefault="00286EC4" w:rsidP="00581CC0">
      <w:pPr>
        <w:spacing w:after="0" w:line="240" w:lineRule="auto"/>
        <w:rPr>
          <w:rFonts w:ascii="Arial" w:hAnsi="Arial" w:cs="Arial"/>
          <w:b/>
        </w:rPr>
      </w:pPr>
    </w:p>
    <w:p w14:paraId="6E800F0C" w14:textId="77777777" w:rsidR="00C71292" w:rsidRDefault="00C71292" w:rsidP="00581CC0">
      <w:pPr>
        <w:spacing w:after="0" w:line="240" w:lineRule="auto"/>
        <w:rPr>
          <w:rFonts w:ascii="Arial" w:hAnsi="Arial" w:cs="Arial"/>
          <w:b/>
        </w:rPr>
      </w:pPr>
    </w:p>
    <w:p w14:paraId="41CE37EB" w14:textId="77777777" w:rsidR="00C71292" w:rsidRDefault="00C71292" w:rsidP="00581CC0">
      <w:pPr>
        <w:spacing w:after="0" w:line="240" w:lineRule="auto"/>
        <w:rPr>
          <w:rFonts w:ascii="Arial" w:hAnsi="Arial" w:cs="Arial"/>
          <w:b/>
        </w:rPr>
      </w:pPr>
    </w:p>
    <w:p w14:paraId="1F441641" w14:textId="77777777" w:rsidR="00C71292" w:rsidRDefault="00C71292" w:rsidP="00581CC0">
      <w:pPr>
        <w:spacing w:after="0" w:line="240" w:lineRule="auto"/>
        <w:rPr>
          <w:rFonts w:ascii="Arial" w:hAnsi="Arial" w:cs="Arial"/>
          <w:b/>
        </w:rPr>
      </w:pPr>
    </w:p>
    <w:p w14:paraId="121673F6" w14:textId="77777777" w:rsidR="00C71292" w:rsidRDefault="00C71292" w:rsidP="00581CC0">
      <w:pPr>
        <w:spacing w:after="0" w:line="240" w:lineRule="auto"/>
        <w:rPr>
          <w:rFonts w:ascii="Arial" w:hAnsi="Arial" w:cs="Arial"/>
          <w:b/>
        </w:rPr>
      </w:pPr>
    </w:p>
    <w:p w14:paraId="026B6EA0" w14:textId="77777777" w:rsidR="00C71292" w:rsidRPr="00C71292" w:rsidRDefault="00C71292" w:rsidP="00581CC0">
      <w:pPr>
        <w:spacing w:after="0" w:line="240" w:lineRule="auto"/>
        <w:rPr>
          <w:rFonts w:ascii="Arial" w:hAnsi="Arial" w:cs="Arial"/>
          <w:b/>
        </w:rPr>
      </w:pPr>
    </w:p>
    <w:p w14:paraId="540C44F4" w14:textId="77777777" w:rsidR="00725508" w:rsidRPr="00C71292" w:rsidRDefault="00725508" w:rsidP="00581CC0">
      <w:pPr>
        <w:spacing w:after="0" w:line="240" w:lineRule="auto"/>
        <w:rPr>
          <w:rFonts w:ascii="Arial" w:hAnsi="Arial" w:cs="Arial"/>
          <w:b/>
        </w:rPr>
      </w:pPr>
      <w:r w:rsidRPr="00C71292">
        <w:rPr>
          <w:rFonts w:ascii="Arial" w:hAnsi="Arial" w:cs="Arial"/>
          <w:b/>
        </w:rPr>
        <w:lastRenderedPageBreak/>
        <w:t>Licensing and Regulation</w:t>
      </w:r>
    </w:p>
    <w:p w14:paraId="540C44F5" w14:textId="77777777" w:rsidR="00725508" w:rsidRPr="00C71292" w:rsidRDefault="00725508" w:rsidP="00581CC0">
      <w:pPr>
        <w:pStyle w:val="ListParagraph"/>
        <w:spacing w:after="0" w:line="240" w:lineRule="auto"/>
        <w:rPr>
          <w:rFonts w:ascii="Arial" w:hAnsi="Arial" w:cs="Arial"/>
          <w:b/>
        </w:rPr>
      </w:pPr>
    </w:p>
    <w:p w14:paraId="540C44F6" w14:textId="77777777" w:rsidR="00725508" w:rsidRPr="00C71292" w:rsidRDefault="00725508" w:rsidP="00581CC0">
      <w:pPr>
        <w:spacing w:after="0" w:line="240" w:lineRule="auto"/>
        <w:rPr>
          <w:rFonts w:ascii="Arial" w:hAnsi="Arial" w:cs="Arial"/>
          <w:i/>
        </w:rPr>
      </w:pPr>
      <w:r w:rsidRPr="00C71292">
        <w:rPr>
          <w:rFonts w:ascii="Arial" w:hAnsi="Arial" w:cs="Arial"/>
          <w:i/>
        </w:rPr>
        <w:t xml:space="preserve">Security Industry Authority (SIA) licensing requirements </w:t>
      </w:r>
    </w:p>
    <w:p w14:paraId="540C44F7" w14:textId="77777777" w:rsidR="00725508" w:rsidRPr="00C71292" w:rsidRDefault="00725508" w:rsidP="00725508">
      <w:pPr>
        <w:pStyle w:val="NormalWeb"/>
        <w:spacing w:before="0" w:beforeAutospacing="0" w:after="0"/>
        <w:rPr>
          <w:rFonts w:ascii="Arial" w:hAnsi="Arial" w:cs="Arial"/>
          <w:bCs/>
          <w:color w:val="2D2D2D"/>
          <w:sz w:val="22"/>
          <w:szCs w:val="22"/>
        </w:rPr>
      </w:pPr>
    </w:p>
    <w:p w14:paraId="540C44F8" w14:textId="77777777" w:rsidR="00581CC0" w:rsidRPr="00C71292" w:rsidRDefault="00B357C2" w:rsidP="00B357C2">
      <w:pPr>
        <w:pStyle w:val="NormalWeb"/>
        <w:numPr>
          <w:ilvl w:val="0"/>
          <w:numId w:val="11"/>
        </w:numPr>
        <w:spacing w:before="0" w:beforeAutospacing="0" w:after="0"/>
        <w:ind w:left="0"/>
        <w:rPr>
          <w:rStyle w:val="normaltextrun1"/>
          <w:rFonts w:ascii="Arial" w:hAnsi="Arial" w:cs="Arial"/>
          <w:bCs/>
          <w:color w:val="2D2D2D"/>
          <w:sz w:val="22"/>
          <w:szCs w:val="22"/>
        </w:rPr>
      </w:pPr>
      <w:r w:rsidRPr="00C71292">
        <w:rPr>
          <w:rStyle w:val="normaltextrun1"/>
          <w:rFonts w:ascii="Arial" w:hAnsi="Arial" w:cs="Arial"/>
          <w:sz w:val="22"/>
          <w:szCs w:val="22"/>
        </w:rPr>
        <w:t xml:space="preserve">Earlier this year the Security Industry Authority (SIA) sent out a communication advising that any local authority providing security services under contract to a third party should ensure that all elected </w:t>
      </w:r>
      <w:r w:rsidRPr="00C71292">
        <w:rPr>
          <w:rStyle w:val="contextualspellingandgrammarerror"/>
          <w:rFonts w:ascii="Arial" w:hAnsi="Arial" w:cs="Arial"/>
          <w:sz w:val="22"/>
          <w:szCs w:val="22"/>
        </w:rPr>
        <w:t>members have ‘</w:t>
      </w:r>
      <w:r w:rsidRPr="00C71292">
        <w:rPr>
          <w:rStyle w:val="normaltextrun1"/>
          <w:rFonts w:ascii="Arial" w:hAnsi="Arial" w:cs="Arial"/>
          <w:sz w:val="22"/>
          <w:szCs w:val="22"/>
        </w:rPr>
        <w:t>non-front line’ licences. Councils have raised concerns about the cost and feasibility of meeting these req</w:t>
      </w:r>
      <w:r w:rsidR="00D525CE" w:rsidRPr="00C71292">
        <w:rPr>
          <w:rStyle w:val="normaltextrun1"/>
          <w:rFonts w:ascii="Arial" w:hAnsi="Arial" w:cs="Arial"/>
          <w:sz w:val="22"/>
          <w:szCs w:val="22"/>
        </w:rPr>
        <w:t xml:space="preserve">uirements. The LGA has been </w:t>
      </w:r>
      <w:r w:rsidRPr="00C71292">
        <w:rPr>
          <w:rStyle w:val="normaltextrun1"/>
          <w:rFonts w:ascii="Arial" w:hAnsi="Arial" w:cs="Arial"/>
          <w:sz w:val="22"/>
          <w:szCs w:val="22"/>
        </w:rPr>
        <w:t>supporting councils with this issue and we have commissioned joint advice from counsel.  We have also been engaging with the SIA to understand their position on this. We will continue to support authorities on this.   </w:t>
      </w:r>
    </w:p>
    <w:p w14:paraId="657EE8EC" w14:textId="77777777" w:rsidR="00D4334F" w:rsidRPr="00C71292" w:rsidRDefault="00D4334F" w:rsidP="00581CC0">
      <w:pPr>
        <w:pStyle w:val="NormalWeb"/>
        <w:spacing w:before="0" w:beforeAutospacing="0" w:after="0"/>
        <w:rPr>
          <w:rStyle w:val="normaltextrun1"/>
          <w:rFonts w:ascii="Arial" w:hAnsi="Arial" w:cs="Arial"/>
          <w:bCs/>
          <w:color w:val="2D2D2D"/>
          <w:sz w:val="22"/>
          <w:szCs w:val="22"/>
        </w:rPr>
      </w:pPr>
      <w:bookmarkStart w:id="0" w:name="_GoBack"/>
      <w:bookmarkEnd w:id="0"/>
    </w:p>
    <w:p w14:paraId="540C44FA" w14:textId="77777777" w:rsidR="00581CC0" w:rsidRPr="00C71292" w:rsidRDefault="00581CC0" w:rsidP="00581CC0">
      <w:pPr>
        <w:spacing w:after="0" w:line="240" w:lineRule="auto"/>
        <w:rPr>
          <w:rFonts w:ascii="Arial" w:hAnsi="Arial" w:cs="Arial"/>
          <w:i/>
        </w:rPr>
      </w:pPr>
      <w:r w:rsidRPr="00C71292">
        <w:rPr>
          <w:rFonts w:ascii="Arial" w:hAnsi="Arial" w:cs="Arial"/>
          <w:i/>
        </w:rPr>
        <w:t xml:space="preserve">Licensing Act Handbook and case studies </w:t>
      </w:r>
    </w:p>
    <w:p w14:paraId="540C44FB" w14:textId="77777777" w:rsidR="00581CC0" w:rsidRPr="00C71292" w:rsidRDefault="00581CC0" w:rsidP="00581CC0">
      <w:pPr>
        <w:pStyle w:val="NormalWeb"/>
        <w:spacing w:before="0" w:beforeAutospacing="0" w:after="0"/>
        <w:rPr>
          <w:rStyle w:val="normaltextrun1"/>
          <w:rFonts w:ascii="Arial" w:hAnsi="Arial" w:cs="Arial"/>
          <w:bCs/>
          <w:color w:val="2D2D2D"/>
          <w:sz w:val="22"/>
          <w:szCs w:val="22"/>
        </w:rPr>
      </w:pPr>
    </w:p>
    <w:p w14:paraId="540C44FC" w14:textId="77777777" w:rsidR="00581CC0" w:rsidRPr="00C71292" w:rsidRDefault="00B357C2" w:rsidP="00B357C2">
      <w:pPr>
        <w:pStyle w:val="NormalWeb"/>
        <w:numPr>
          <w:ilvl w:val="0"/>
          <w:numId w:val="11"/>
        </w:numPr>
        <w:spacing w:before="0" w:beforeAutospacing="0" w:after="0"/>
        <w:ind w:left="0"/>
        <w:rPr>
          <w:rFonts w:ascii="Arial" w:hAnsi="Arial" w:cs="Arial"/>
          <w:bCs/>
          <w:color w:val="2D2D2D"/>
          <w:sz w:val="22"/>
          <w:szCs w:val="22"/>
        </w:rPr>
      </w:pPr>
      <w:r w:rsidRPr="00C71292">
        <w:rPr>
          <w:rFonts w:ascii="Arial" w:hAnsi="Arial" w:cs="Arial"/>
          <w:sz w:val="22"/>
          <w:szCs w:val="22"/>
        </w:rPr>
        <w:t xml:space="preserve">We will shortly be publishing a handbook for </w:t>
      </w:r>
      <w:r w:rsidR="00D525CE" w:rsidRPr="00C71292">
        <w:rPr>
          <w:rFonts w:ascii="Arial" w:hAnsi="Arial" w:cs="Arial"/>
          <w:sz w:val="22"/>
          <w:szCs w:val="22"/>
        </w:rPr>
        <w:t>counci</w:t>
      </w:r>
      <w:r w:rsidRPr="00C71292">
        <w:rPr>
          <w:rFonts w:ascii="Arial" w:hAnsi="Arial" w:cs="Arial"/>
          <w:sz w:val="22"/>
          <w:szCs w:val="22"/>
        </w:rPr>
        <w:t>ll</w:t>
      </w:r>
      <w:r w:rsidR="00D525CE" w:rsidRPr="00C71292">
        <w:rPr>
          <w:rFonts w:ascii="Arial" w:hAnsi="Arial" w:cs="Arial"/>
          <w:sz w:val="22"/>
          <w:szCs w:val="22"/>
        </w:rPr>
        <w:t>o</w:t>
      </w:r>
      <w:r w:rsidRPr="00C71292">
        <w:rPr>
          <w:rFonts w:ascii="Arial" w:hAnsi="Arial" w:cs="Arial"/>
          <w:sz w:val="22"/>
          <w:szCs w:val="22"/>
        </w:rPr>
        <w:t xml:space="preserve">rs which we hope will be a helpful tool for licensing authorities in carrying out their functions under the Licensing Act. This </w:t>
      </w:r>
      <w:r w:rsidR="00D525CE" w:rsidRPr="00C71292">
        <w:rPr>
          <w:rFonts w:ascii="Arial" w:hAnsi="Arial" w:cs="Arial"/>
          <w:sz w:val="22"/>
          <w:szCs w:val="22"/>
        </w:rPr>
        <w:t xml:space="preserve">will be </w:t>
      </w:r>
      <w:r w:rsidRPr="00C71292">
        <w:rPr>
          <w:rFonts w:ascii="Arial" w:hAnsi="Arial" w:cs="Arial"/>
          <w:sz w:val="22"/>
          <w:szCs w:val="22"/>
        </w:rPr>
        <w:t>complemented by a series of case studies focusing on managing the night-time economy. The case studies show how councils have worked with a wide range of partners in innovative and cost-effective ways to tackle the various issues they have faced from street drinking and poor public perception to identifying child sexual exploitation and managing vulnerability.</w:t>
      </w:r>
    </w:p>
    <w:p w14:paraId="540C44FD" w14:textId="77777777" w:rsidR="009E1262" w:rsidRPr="00C71292" w:rsidRDefault="009E1262" w:rsidP="00581CC0">
      <w:pPr>
        <w:spacing w:after="0" w:line="240" w:lineRule="auto"/>
        <w:rPr>
          <w:rFonts w:ascii="Arial" w:hAnsi="Arial" w:cs="Arial"/>
          <w:i/>
        </w:rPr>
      </w:pPr>
    </w:p>
    <w:p w14:paraId="540C44FE" w14:textId="77777777" w:rsidR="00581CC0" w:rsidRPr="00C71292" w:rsidRDefault="00581CC0" w:rsidP="00581CC0">
      <w:pPr>
        <w:spacing w:after="0" w:line="240" w:lineRule="auto"/>
        <w:rPr>
          <w:rFonts w:ascii="Arial" w:hAnsi="Arial" w:cs="Arial"/>
          <w:i/>
        </w:rPr>
      </w:pPr>
      <w:r w:rsidRPr="00C71292">
        <w:rPr>
          <w:rFonts w:ascii="Arial" w:hAnsi="Arial" w:cs="Arial"/>
          <w:i/>
        </w:rPr>
        <w:t>Department for Transport (</w:t>
      </w:r>
      <w:proofErr w:type="spellStart"/>
      <w:r w:rsidRPr="00C71292">
        <w:rPr>
          <w:rFonts w:ascii="Arial" w:hAnsi="Arial" w:cs="Arial"/>
          <w:i/>
        </w:rPr>
        <w:t>DfT</w:t>
      </w:r>
      <w:proofErr w:type="spellEnd"/>
      <w:r w:rsidRPr="00C71292">
        <w:rPr>
          <w:rFonts w:ascii="Arial" w:hAnsi="Arial" w:cs="Arial"/>
          <w:i/>
        </w:rPr>
        <w:t xml:space="preserve">) consultation on new statutory guidance for taxi licensing </w:t>
      </w:r>
    </w:p>
    <w:p w14:paraId="540C44FF" w14:textId="77777777" w:rsidR="00581CC0" w:rsidRPr="00C71292" w:rsidRDefault="00581CC0" w:rsidP="00581CC0">
      <w:pPr>
        <w:pStyle w:val="NormalWeb"/>
        <w:spacing w:before="0" w:beforeAutospacing="0" w:after="0"/>
        <w:rPr>
          <w:rFonts w:ascii="Arial" w:hAnsi="Arial" w:cs="Arial"/>
          <w:bCs/>
          <w:color w:val="2D2D2D"/>
          <w:sz w:val="22"/>
          <w:szCs w:val="22"/>
        </w:rPr>
      </w:pPr>
    </w:p>
    <w:p w14:paraId="540C4500" w14:textId="77777777" w:rsidR="00581CC0" w:rsidRPr="00C71292" w:rsidRDefault="00B357C2" w:rsidP="00581CC0">
      <w:pPr>
        <w:pStyle w:val="NormalWeb"/>
        <w:numPr>
          <w:ilvl w:val="0"/>
          <w:numId w:val="11"/>
        </w:numPr>
        <w:spacing w:before="0" w:beforeAutospacing="0" w:after="0"/>
        <w:ind w:left="0"/>
        <w:rPr>
          <w:rFonts w:ascii="Arial" w:hAnsi="Arial" w:cs="Arial"/>
          <w:bCs/>
          <w:color w:val="2D2D2D"/>
          <w:sz w:val="22"/>
          <w:szCs w:val="22"/>
        </w:rPr>
      </w:pPr>
      <w:r w:rsidRPr="00C71292">
        <w:rPr>
          <w:rFonts w:ascii="Arial" w:hAnsi="Arial" w:cs="Arial"/>
          <w:sz w:val="22"/>
          <w:szCs w:val="22"/>
        </w:rPr>
        <w:t xml:space="preserve">In April we issued our response to the </w:t>
      </w:r>
      <w:proofErr w:type="spellStart"/>
      <w:r w:rsidRPr="00C71292">
        <w:rPr>
          <w:rFonts w:ascii="Arial" w:hAnsi="Arial" w:cs="Arial"/>
          <w:sz w:val="22"/>
          <w:szCs w:val="22"/>
        </w:rPr>
        <w:t>DfTs</w:t>
      </w:r>
      <w:proofErr w:type="spellEnd"/>
      <w:r w:rsidRPr="00C71292">
        <w:rPr>
          <w:rFonts w:ascii="Arial" w:hAnsi="Arial" w:cs="Arial"/>
          <w:sz w:val="22"/>
          <w:szCs w:val="22"/>
        </w:rPr>
        <w:t xml:space="preserve"> consultation on new statutory guidance for authorities on taxi licensing. Overall we were supportive of the new guidance which once adopted will support licensing authorities to safeguard the public. The government’s response to the consultation will be published alongside the new guidance later this year. </w:t>
      </w:r>
    </w:p>
    <w:p w14:paraId="540C4501" w14:textId="77777777" w:rsidR="00581CC0" w:rsidRPr="00C71292" w:rsidRDefault="00581CC0" w:rsidP="00581CC0">
      <w:pPr>
        <w:pStyle w:val="NormalWeb"/>
        <w:spacing w:before="0" w:beforeAutospacing="0" w:after="0"/>
        <w:rPr>
          <w:rFonts w:ascii="Arial" w:hAnsi="Arial" w:cs="Arial"/>
          <w:bCs/>
          <w:color w:val="2D2D2D"/>
          <w:sz w:val="22"/>
          <w:szCs w:val="22"/>
        </w:rPr>
      </w:pPr>
    </w:p>
    <w:p w14:paraId="540C4502" w14:textId="77777777" w:rsidR="00581CC0" w:rsidRPr="00C71292" w:rsidRDefault="00581CC0" w:rsidP="00581CC0">
      <w:pPr>
        <w:spacing w:after="0" w:line="240" w:lineRule="auto"/>
        <w:rPr>
          <w:rFonts w:ascii="Arial" w:hAnsi="Arial" w:cs="Arial"/>
          <w:i/>
        </w:rPr>
      </w:pPr>
      <w:r w:rsidRPr="00C71292">
        <w:rPr>
          <w:rFonts w:ascii="Arial" w:hAnsi="Arial" w:cs="Arial"/>
          <w:i/>
        </w:rPr>
        <w:t>National Audit Office review of food safety and standards</w:t>
      </w:r>
    </w:p>
    <w:p w14:paraId="540C4503" w14:textId="77777777" w:rsidR="00581CC0" w:rsidRPr="00C71292" w:rsidRDefault="00581CC0" w:rsidP="00581CC0">
      <w:pPr>
        <w:pStyle w:val="NormalWeb"/>
        <w:spacing w:before="0" w:beforeAutospacing="0" w:after="0"/>
        <w:rPr>
          <w:rFonts w:ascii="Arial" w:hAnsi="Arial" w:cs="Arial"/>
          <w:bCs/>
          <w:color w:val="2D2D2D"/>
          <w:sz w:val="22"/>
          <w:szCs w:val="22"/>
        </w:rPr>
      </w:pPr>
    </w:p>
    <w:p w14:paraId="540C4504" w14:textId="77777777" w:rsidR="00581CC0" w:rsidRPr="00C71292" w:rsidRDefault="00B357C2" w:rsidP="00B357C2">
      <w:pPr>
        <w:pStyle w:val="NormalWeb"/>
        <w:numPr>
          <w:ilvl w:val="0"/>
          <w:numId w:val="11"/>
        </w:numPr>
        <w:spacing w:before="0" w:beforeAutospacing="0" w:after="0"/>
        <w:ind w:left="0"/>
        <w:rPr>
          <w:rStyle w:val="eop"/>
          <w:rFonts w:ascii="Arial" w:hAnsi="Arial" w:cs="Arial"/>
          <w:bCs/>
          <w:color w:val="2D2D2D"/>
          <w:sz w:val="22"/>
          <w:szCs w:val="22"/>
        </w:rPr>
      </w:pPr>
      <w:r w:rsidRPr="00C71292">
        <w:rPr>
          <w:rStyle w:val="normaltextrun1"/>
          <w:rFonts w:ascii="Arial" w:hAnsi="Arial" w:cs="Arial"/>
          <w:sz w:val="22"/>
          <w:szCs w:val="22"/>
        </w:rPr>
        <w:t>The National Audit Office have undertaken a ‘value for money’ study around food safety and standards. In particular the study has looked at the role of local authorities in food enforcement</w:t>
      </w:r>
      <w:r w:rsidRPr="00C71292">
        <w:rPr>
          <w:rStyle w:val="eop"/>
          <w:rFonts w:ascii="Arial" w:hAnsi="Arial" w:cs="Arial"/>
          <w:sz w:val="22"/>
          <w:szCs w:val="22"/>
        </w:rPr>
        <w:t xml:space="preserve">, the </w:t>
      </w:r>
      <w:r w:rsidR="00D525CE" w:rsidRPr="00C71292">
        <w:rPr>
          <w:rStyle w:val="normaltextrun1"/>
          <w:rFonts w:ascii="Arial" w:hAnsi="Arial" w:cs="Arial"/>
          <w:sz w:val="22"/>
          <w:szCs w:val="22"/>
        </w:rPr>
        <w:t>Food Standards Agency’s</w:t>
      </w:r>
      <w:r w:rsidRPr="00C71292">
        <w:rPr>
          <w:rStyle w:val="normaltextrun1"/>
          <w:rFonts w:ascii="Arial" w:hAnsi="Arial" w:cs="Arial"/>
          <w:sz w:val="22"/>
          <w:szCs w:val="22"/>
        </w:rPr>
        <w:t xml:space="preserve"> Regulating our Future (</w:t>
      </w:r>
      <w:proofErr w:type="spellStart"/>
      <w:r w:rsidRPr="00C71292">
        <w:rPr>
          <w:rStyle w:val="normaltextrun1"/>
          <w:rFonts w:ascii="Arial" w:hAnsi="Arial" w:cs="Arial"/>
          <w:sz w:val="22"/>
          <w:szCs w:val="22"/>
        </w:rPr>
        <w:t>RoF</w:t>
      </w:r>
      <w:proofErr w:type="spellEnd"/>
      <w:r w:rsidRPr="00C71292">
        <w:rPr>
          <w:rStyle w:val="normaltextrun1"/>
          <w:rFonts w:ascii="Arial" w:hAnsi="Arial" w:cs="Arial"/>
          <w:sz w:val="22"/>
          <w:szCs w:val="22"/>
        </w:rPr>
        <w:t xml:space="preserve">) programme and the impact of Brexit. The report is due to be published in June. </w:t>
      </w:r>
      <w:r w:rsidRPr="00C71292">
        <w:rPr>
          <w:rStyle w:val="eop"/>
          <w:rFonts w:ascii="Arial" w:hAnsi="Arial" w:cs="Arial"/>
          <w:sz w:val="22"/>
          <w:szCs w:val="22"/>
        </w:rPr>
        <w:t> </w:t>
      </w:r>
    </w:p>
    <w:p w14:paraId="540C4505" w14:textId="77777777" w:rsidR="00581CC0" w:rsidRPr="00C71292" w:rsidRDefault="00581CC0" w:rsidP="00581CC0">
      <w:pPr>
        <w:spacing w:after="0" w:line="240" w:lineRule="auto"/>
        <w:rPr>
          <w:rFonts w:ascii="Arial" w:hAnsi="Arial" w:cs="Arial"/>
          <w:u w:val="single"/>
        </w:rPr>
      </w:pPr>
    </w:p>
    <w:p w14:paraId="540C4506" w14:textId="77777777" w:rsidR="00581CC0" w:rsidRPr="00C71292" w:rsidRDefault="00581CC0" w:rsidP="00581CC0">
      <w:pPr>
        <w:spacing w:after="0" w:line="240" w:lineRule="auto"/>
        <w:rPr>
          <w:rFonts w:ascii="Arial" w:hAnsi="Arial" w:cs="Arial"/>
          <w:i/>
        </w:rPr>
      </w:pPr>
      <w:r w:rsidRPr="00C71292">
        <w:rPr>
          <w:rFonts w:ascii="Arial" w:hAnsi="Arial" w:cs="Arial"/>
          <w:i/>
        </w:rPr>
        <w:t>Friends Against Scams</w:t>
      </w:r>
    </w:p>
    <w:p w14:paraId="540C4507" w14:textId="77777777" w:rsidR="00581CC0" w:rsidRPr="00C71292" w:rsidRDefault="00581CC0" w:rsidP="00581CC0">
      <w:pPr>
        <w:pStyle w:val="NormalWeb"/>
        <w:spacing w:before="0" w:beforeAutospacing="0" w:after="0"/>
        <w:rPr>
          <w:rStyle w:val="eop"/>
          <w:rFonts w:ascii="Arial" w:hAnsi="Arial" w:cs="Arial"/>
          <w:bCs/>
          <w:color w:val="2D2D2D"/>
          <w:sz w:val="22"/>
          <w:szCs w:val="22"/>
        </w:rPr>
      </w:pPr>
    </w:p>
    <w:p w14:paraId="540C4508" w14:textId="77777777" w:rsidR="00581CC0" w:rsidRPr="00C71292" w:rsidRDefault="00B357C2" w:rsidP="00B357C2">
      <w:pPr>
        <w:pStyle w:val="NormalWeb"/>
        <w:numPr>
          <w:ilvl w:val="0"/>
          <w:numId w:val="11"/>
        </w:numPr>
        <w:spacing w:before="0" w:beforeAutospacing="0" w:after="0"/>
        <w:ind w:left="0"/>
        <w:rPr>
          <w:rFonts w:ascii="Arial" w:hAnsi="Arial" w:cs="Arial"/>
          <w:bCs/>
          <w:color w:val="2D2D2D"/>
          <w:sz w:val="22"/>
          <w:szCs w:val="22"/>
        </w:rPr>
      </w:pPr>
      <w:r w:rsidRPr="00C71292">
        <w:rPr>
          <w:rFonts w:ascii="Arial" w:hAnsi="Arial" w:cs="Arial"/>
          <w:sz w:val="22"/>
          <w:szCs w:val="22"/>
        </w:rPr>
        <w:t>The number of Friends Against Scams has</w:t>
      </w:r>
      <w:r w:rsidR="00D525CE" w:rsidRPr="00C71292">
        <w:rPr>
          <w:rFonts w:ascii="Arial" w:hAnsi="Arial" w:cs="Arial"/>
          <w:sz w:val="22"/>
          <w:szCs w:val="22"/>
        </w:rPr>
        <w:t xml:space="preserve"> now risen to over 213,000 and t</w:t>
      </w:r>
      <w:r w:rsidRPr="00C71292">
        <w:rPr>
          <w:rFonts w:ascii="Arial" w:hAnsi="Arial" w:cs="Arial"/>
          <w:sz w:val="22"/>
          <w:szCs w:val="22"/>
        </w:rPr>
        <w:t xml:space="preserve">he National Trading Standards Scams Team are developing an accessible version of the e-learning tool for adults with learning disabilities which should be available in the summer. Action fraud have also set up a new reporting mechanism for reporting any scam emails, which is via </w:t>
      </w:r>
      <w:hyperlink r:id="rId32" w:history="1">
        <w:r w:rsidRPr="00C71292">
          <w:rPr>
            <w:rStyle w:val="Hyperlink"/>
            <w:rFonts w:ascii="Arial" w:hAnsi="Arial" w:cs="Arial"/>
            <w:color w:val="auto"/>
            <w:sz w:val="22"/>
            <w:szCs w:val="22"/>
            <w:u w:val="none"/>
          </w:rPr>
          <w:t>www.actionfraud.police.uk</w:t>
        </w:r>
      </w:hyperlink>
      <w:r w:rsidRPr="00C71292">
        <w:rPr>
          <w:rFonts w:ascii="Arial" w:hAnsi="Arial" w:cs="Arial"/>
          <w:sz w:val="22"/>
          <w:szCs w:val="22"/>
        </w:rPr>
        <w:t xml:space="preserve"> and selecting the "report" button.</w:t>
      </w:r>
    </w:p>
    <w:p w14:paraId="540C4509" w14:textId="77777777" w:rsidR="00581CC0" w:rsidRPr="00C71292" w:rsidRDefault="00581CC0" w:rsidP="00581CC0">
      <w:pPr>
        <w:pStyle w:val="NormalWeb"/>
        <w:spacing w:before="0" w:beforeAutospacing="0" w:after="0"/>
        <w:rPr>
          <w:rFonts w:ascii="Arial" w:hAnsi="Arial" w:cs="Arial"/>
          <w:bCs/>
          <w:color w:val="2D2D2D"/>
          <w:sz w:val="22"/>
          <w:szCs w:val="22"/>
        </w:rPr>
      </w:pPr>
    </w:p>
    <w:p w14:paraId="540C450A" w14:textId="77777777" w:rsidR="00581CC0" w:rsidRPr="00C71292" w:rsidRDefault="00581CC0" w:rsidP="00581CC0">
      <w:pPr>
        <w:pStyle w:val="Title1"/>
        <w:spacing w:after="0" w:line="240" w:lineRule="auto"/>
        <w:ind w:left="0" w:firstLine="0"/>
        <w:rPr>
          <w:bCs w:val="0"/>
        </w:rPr>
      </w:pPr>
      <w:bookmarkStart w:id="1" w:name="Title"/>
      <w:r w:rsidRPr="00C71292">
        <w:rPr>
          <w:bCs w:val="0"/>
        </w:rPr>
        <w:t>Competition and Markets Authority (CMA) investigation into the funerals and cremations market</w:t>
      </w:r>
      <w:bookmarkEnd w:id="1"/>
    </w:p>
    <w:p w14:paraId="540C450B" w14:textId="77777777" w:rsidR="00581CC0" w:rsidRPr="00C71292" w:rsidRDefault="00581CC0" w:rsidP="00581CC0">
      <w:pPr>
        <w:pStyle w:val="Title1"/>
        <w:spacing w:after="0" w:line="240" w:lineRule="auto"/>
        <w:ind w:left="0" w:firstLine="0"/>
        <w:rPr>
          <w:bCs w:val="0"/>
        </w:rPr>
      </w:pPr>
    </w:p>
    <w:p w14:paraId="540C450C" w14:textId="77777777" w:rsidR="00581CC0" w:rsidRPr="00C71292" w:rsidRDefault="00B357C2" w:rsidP="00B357C2">
      <w:pPr>
        <w:pStyle w:val="NormalWeb"/>
        <w:numPr>
          <w:ilvl w:val="0"/>
          <w:numId w:val="11"/>
        </w:numPr>
        <w:spacing w:before="0" w:beforeAutospacing="0" w:after="0"/>
        <w:ind w:left="0"/>
        <w:rPr>
          <w:rFonts w:ascii="Arial" w:hAnsi="Arial" w:cs="Arial"/>
          <w:bCs/>
          <w:color w:val="2D2D2D"/>
          <w:sz w:val="22"/>
          <w:szCs w:val="22"/>
        </w:rPr>
      </w:pPr>
      <w:r w:rsidRPr="00C71292">
        <w:rPr>
          <w:rFonts w:ascii="Arial" w:hAnsi="Arial" w:cs="Arial"/>
          <w:sz w:val="22"/>
          <w:szCs w:val="22"/>
        </w:rPr>
        <w:t xml:space="preserve">The CMA has launched a full market investigation into the funerals and cremations market. The main areas of focus will include: customer vulnerability; transparency through the </w:t>
      </w:r>
      <w:r w:rsidRPr="00C71292">
        <w:rPr>
          <w:rFonts w:ascii="Arial" w:hAnsi="Arial" w:cs="Arial"/>
          <w:sz w:val="22"/>
          <w:szCs w:val="22"/>
        </w:rPr>
        <w:lastRenderedPageBreak/>
        <w:t>purchasing process; justification for price increases or differentials between providers; accommodation for different social, economic, faith-related or cultural circumstances; competition between private and local authority crematoria; and any factors which impede development of new crematoria, including planning.</w:t>
      </w:r>
    </w:p>
    <w:p w14:paraId="540C450D" w14:textId="77777777" w:rsidR="00581CC0" w:rsidRPr="00C71292" w:rsidRDefault="00581CC0" w:rsidP="00581CC0">
      <w:pPr>
        <w:pStyle w:val="NormalWeb"/>
        <w:spacing w:before="0" w:beforeAutospacing="0" w:after="0"/>
        <w:rPr>
          <w:rFonts w:ascii="Arial" w:hAnsi="Arial" w:cs="Arial"/>
          <w:bCs/>
          <w:color w:val="2D2D2D"/>
          <w:sz w:val="22"/>
          <w:szCs w:val="22"/>
        </w:rPr>
      </w:pPr>
    </w:p>
    <w:p w14:paraId="540C450E" w14:textId="77777777" w:rsidR="00581CC0" w:rsidRPr="00C71292" w:rsidRDefault="00B357C2" w:rsidP="00581CC0">
      <w:pPr>
        <w:pStyle w:val="NormalWeb"/>
        <w:numPr>
          <w:ilvl w:val="0"/>
          <w:numId w:val="11"/>
        </w:numPr>
        <w:spacing w:before="0" w:beforeAutospacing="0" w:after="0"/>
        <w:ind w:left="0"/>
        <w:rPr>
          <w:rFonts w:ascii="Arial" w:hAnsi="Arial" w:cs="Arial"/>
          <w:bCs/>
          <w:color w:val="2D2D2D"/>
          <w:sz w:val="22"/>
          <w:szCs w:val="22"/>
        </w:rPr>
      </w:pPr>
      <w:r w:rsidRPr="00C71292">
        <w:rPr>
          <w:rFonts w:ascii="Arial" w:hAnsi="Arial" w:cs="Arial"/>
          <w:sz w:val="22"/>
          <w:szCs w:val="22"/>
        </w:rPr>
        <w:t xml:space="preserve">Suggested remedies if adverse effects on competition are found within the market include limiting the ability to set prices significantly above the cost of provision; regulating the quality of service; requiring operators to ‘unbundle’ elements of their service package to allow flexibility to buy in products or services from elsewhere; and reforming the planning regime to support </w:t>
      </w:r>
      <w:r w:rsidR="00581CC0" w:rsidRPr="00C71292">
        <w:rPr>
          <w:rFonts w:ascii="Arial" w:hAnsi="Arial" w:cs="Arial"/>
          <w:sz w:val="22"/>
          <w:szCs w:val="22"/>
        </w:rPr>
        <w:t>the building of more crematoria.</w:t>
      </w:r>
    </w:p>
    <w:p w14:paraId="540C450F" w14:textId="77777777" w:rsidR="00581CC0" w:rsidRPr="00C71292" w:rsidRDefault="00581CC0" w:rsidP="00581CC0">
      <w:pPr>
        <w:pStyle w:val="ListParagraph"/>
        <w:spacing w:after="0" w:line="240" w:lineRule="auto"/>
        <w:rPr>
          <w:rFonts w:ascii="Arial" w:hAnsi="Arial" w:cs="Arial"/>
        </w:rPr>
      </w:pPr>
    </w:p>
    <w:p w14:paraId="540C4510" w14:textId="77777777" w:rsidR="00913137" w:rsidRPr="00C71292" w:rsidRDefault="00B357C2" w:rsidP="00BC4D5B">
      <w:pPr>
        <w:pStyle w:val="NormalWeb"/>
        <w:numPr>
          <w:ilvl w:val="0"/>
          <w:numId w:val="11"/>
        </w:numPr>
        <w:spacing w:before="0" w:beforeAutospacing="0" w:after="0"/>
        <w:ind w:left="0"/>
        <w:rPr>
          <w:rFonts w:ascii="Arial" w:hAnsi="Arial" w:cs="Arial"/>
          <w:sz w:val="22"/>
          <w:szCs w:val="22"/>
        </w:rPr>
      </w:pPr>
      <w:r w:rsidRPr="00C71292">
        <w:rPr>
          <w:rFonts w:ascii="Arial" w:hAnsi="Arial" w:cs="Arial"/>
          <w:sz w:val="22"/>
          <w:szCs w:val="22"/>
        </w:rPr>
        <w:t>As the majority of local authority crematoria are more affordable than private providers, price setting remedies are likely to have less of an effect on them than private providers. However, plans to reform the planning regulations for crematoria to increase the density of available facilities could have a significant effect on local authorities</w:t>
      </w:r>
      <w:r w:rsidR="00D525CE" w:rsidRPr="00C71292">
        <w:rPr>
          <w:rFonts w:ascii="Arial" w:hAnsi="Arial" w:cs="Arial"/>
          <w:sz w:val="22"/>
          <w:szCs w:val="22"/>
        </w:rPr>
        <w:t>’</w:t>
      </w:r>
      <w:r w:rsidRPr="00C71292">
        <w:rPr>
          <w:rFonts w:ascii="Arial" w:hAnsi="Arial" w:cs="Arial"/>
          <w:sz w:val="22"/>
          <w:szCs w:val="22"/>
        </w:rPr>
        <w:t xml:space="preserve"> ability to provide low cost funeral and crematoria provision.</w:t>
      </w:r>
    </w:p>
    <w:sectPr w:rsidR="00913137" w:rsidRPr="00C71292">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C4513" w14:textId="77777777" w:rsidR="00725508" w:rsidRDefault="00725508" w:rsidP="00756E52">
      <w:pPr>
        <w:spacing w:after="0" w:line="240" w:lineRule="auto"/>
      </w:pPr>
      <w:r>
        <w:separator/>
      </w:r>
    </w:p>
  </w:endnote>
  <w:endnote w:type="continuationSeparator" w:id="0">
    <w:p w14:paraId="540C4514" w14:textId="77777777" w:rsidR="00725508" w:rsidRDefault="00725508" w:rsidP="0075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Cambria"/>
    <w:panose1 w:val="00000000000000000000"/>
    <w:charset w:val="00"/>
    <w:family w:val="roman"/>
    <w:notTrueType/>
    <w:pitch w:val="default"/>
  </w:font>
  <w:font w:name="Frutiger 55 Roman">
    <w:altName w:val="Arial"/>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4520" w14:textId="77777777" w:rsidR="009E1262" w:rsidRDefault="009E1262" w:rsidP="009E1262">
    <w:pPr>
      <w:widowControl w:val="0"/>
      <w:spacing w:after="0" w:line="220" w:lineRule="exact"/>
      <w:ind w:left="-709" w:right="-852"/>
      <w:rPr>
        <w:rFonts w:ascii="Arial" w:eastAsia="Times New Roman" w:hAnsi="Arial" w:cs="Arial"/>
        <w:sz w:val="15"/>
        <w:szCs w:val="15"/>
        <w:lang w:eastAsia="en-GB"/>
      </w:rPr>
    </w:pPr>
    <w:r w:rsidRPr="007052A6">
      <w:rPr>
        <w:rFonts w:ascii="Arial" w:eastAsia="Times New Roman" w:hAnsi="Arial" w:cs="Arial"/>
        <w:sz w:val="15"/>
        <w:szCs w:val="15"/>
        <w:lang w:eastAsia="en-GB"/>
      </w:rPr>
      <w:t xml:space="preserve">18 Smith Square, London, SW1P 3HZ    </w:t>
    </w:r>
    <w:hyperlink r:id="rId1" w:history="1">
      <w:r w:rsidRPr="007052A6">
        <w:rPr>
          <w:rFonts w:ascii="Arial" w:eastAsia="Times New Roman" w:hAnsi="Arial" w:cs="Arial"/>
          <w:color w:val="000000"/>
          <w:sz w:val="15"/>
          <w:szCs w:val="15"/>
          <w:lang w:eastAsia="en-GB"/>
        </w:rPr>
        <w:t>www.local.gov.uk</w:t>
      </w:r>
    </w:hyperlink>
    <w:r w:rsidRPr="007052A6">
      <w:rPr>
        <w:rFonts w:ascii="Arial" w:eastAsia="Times New Roman" w:hAnsi="Arial" w:cs="Arial"/>
        <w:sz w:val="15"/>
        <w:szCs w:val="15"/>
        <w:lang w:eastAsia="en-GB"/>
      </w:rPr>
      <w:t xml:space="preserve">    Telephone 020 7664 3000    Email </w:t>
    </w:r>
    <w:hyperlink r:id="rId2" w:history="1">
      <w:r w:rsidRPr="007052A6">
        <w:rPr>
          <w:rFonts w:ascii="Arial" w:eastAsia="Times New Roman" w:hAnsi="Arial" w:cs="Arial"/>
          <w:color w:val="000000"/>
          <w:sz w:val="15"/>
          <w:szCs w:val="15"/>
          <w:lang w:eastAsia="en-GB"/>
        </w:rPr>
        <w:t>info@local.gov.uk</w:t>
      </w:r>
    </w:hyperlink>
    <w:r w:rsidRPr="007052A6">
      <w:rPr>
        <w:rFonts w:ascii="Arial" w:eastAsia="Times New Roman" w:hAnsi="Arial" w:cs="Arial"/>
        <w:sz w:val="15"/>
        <w:szCs w:val="15"/>
        <w:lang w:eastAsia="en-GB"/>
      </w:rPr>
      <w:t xml:space="preserve">    Chief Executive: Mark Lloyd </w:t>
    </w:r>
    <w:r w:rsidRPr="007052A6">
      <w:rPr>
        <w:rFonts w:ascii="Arial" w:eastAsia="Times New Roman" w:hAnsi="Arial" w:cs="Arial"/>
        <w:sz w:val="15"/>
        <w:szCs w:val="15"/>
        <w:lang w:eastAsia="en-GB"/>
      </w:rPr>
      <w:br/>
    </w:r>
    <w:r w:rsidRPr="007052A6">
      <w:rPr>
        <w:rFonts w:ascii="Arial" w:eastAsia="Times New Roman" w:hAnsi="Arial" w:cs="Arial"/>
        <w:b/>
        <w:sz w:val="15"/>
        <w:szCs w:val="15"/>
        <w:lang w:eastAsia="en-GB"/>
      </w:rPr>
      <w:t xml:space="preserve">Local Government Association </w:t>
    </w:r>
    <w:r w:rsidRPr="007052A6">
      <w:rPr>
        <w:rFonts w:ascii="Arial" w:eastAsia="Times New Roman" w:hAnsi="Arial" w:cs="Arial"/>
        <w:b/>
        <w:noProof/>
        <w:sz w:val="15"/>
        <w:szCs w:val="15"/>
        <w:lang w:eastAsia="en-GB"/>
      </w:rPr>
      <w:t>company number</w:t>
    </w:r>
    <w:r w:rsidRPr="007052A6">
      <w:rPr>
        <w:rFonts w:ascii="Arial" w:eastAsia="Times New Roman" w:hAnsi="Arial" w:cs="Arial"/>
        <w:noProof/>
        <w:sz w:val="15"/>
        <w:szCs w:val="15"/>
        <w:lang w:eastAsia="en-GB"/>
      </w:rPr>
      <w:t xml:space="preserve"> </w:t>
    </w:r>
    <w:r w:rsidRPr="007052A6">
      <w:rPr>
        <w:rFonts w:ascii="Arial" w:eastAsia="Times New Roman" w:hAnsi="Arial" w:cs="Arial"/>
        <w:b/>
        <w:noProof/>
        <w:sz w:val="15"/>
        <w:szCs w:val="15"/>
        <w:lang w:eastAsia="en-GB"/>
      </w:rPr>
      <w:t>11177145</w:t>
    </w:r>
    <w:r w:rsidRPr="007052A6">
      <w:rPr>
        <w:rFonts w:ascii="Arial" w:eastAsia="Times New Roman" w:hAnsi="Arial" w:cs="Arial"/>
        <w:sz w:val="15"/>
        <w:szCs w:val="15"/>
        <w:lang w:eastAsia="en-GB"/>
      </w:rPr>
      <w:t>  Improvement and Development Agency for Local Government company number 03675577</w:t>
    </w:r>
  </w:p>
  <w:p w14:paraId="05404CC0" w14:textId="77777777" w:rsidR="00C71292" w:rsidRPr="007052A6" w:rsidRDefault="00C71292" w:rsidP="009E1262">
    <w:pPr>
      <w:widowControl w:val="0"/>
      <w:spacing w:after="0" w:line="220" w:lineRule="exact"/>
      <w:ind w:left="-709" w:right="-852"/>
      <w:rPr>
        <w:rFonts w:ascii="Arial" w:eastAsia="Times New Roman" w:hAnsi="Arial" w:cs="Arial"/>
        <w:sz w:val="15"/>
        <w:szCs w:val="15"/>
        <w:lang w:eastAsia="en-GB"/>
      </w:rPr>
    </w:pPr>
  </w:p>
  <w:p w14:paraId="540C4521" w14:textId="77777777" w:rsidR="009E1262" w:rsidRDefault="009E1262" w:rsidP="009E1262">
    <w:pPr>
      <w:pStyle w:val="Footer"/>
    </w:pPr>
  </w:p>
  <w:p w14:paraId="540C4522" w14:textId="77777777" w:rsidR="00725508" w:rsidRDefault="00725508">
    <w:pPr>
      <w:pStyle w:val="Footer"/>
      <w:tabs>
        <w:tab w:val="right" w:pos="9923"/>
      </w:tabs>
      <w:ind w:right="-9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452D" w14:textId="77777777" w:rsidR="00725508" w:rsidRPr="007052A6" w:rsidRDefault="00725508" w:rsidP="007052A6">
    <w:pPr>
      <w:widowControl w:val="0"/>
      <w:spacing w:after="0" w:line="220" w:lineRule="exact"/>
      <w:ind w:left="-709" w:right="-852"/>
      <w:rPr>
        <w:rFonts w:ascii="Arial" w:eastAsia="Times New Roman" w:hAnsi="Arial" w:cs="Arial"/>
        <w:sz w:val="15"/>
        <w:szCs w:val="15"/>
        <w:lang w:eastAsia="en-GB"/>
      </w:rPr>
    </w:pPr>
    <w:r w:rsidRPr="007052A6">
      <w:rPr>
        <w:rFonts w:ascii="Arial" w:eastAsia="Times New Roman" w:hAnsi="Arial" w:cs="Arial"/>
        <w:sz w:val="15"/>
        <w:szCs w:val="15"/>
        <w:lang w:eastAsia="en-GB"/>
      </w:rPr>
      <w:t xml:space="preserve">18 Smith Square, London, SW1P 3HZ    </w:t>
    </w:r>
    <w:hyperlink r:id="rId1" w:history="1">
      <w:r w:rsidRPr="007052A6">
        <w:rPr>
          <w:rFonts w:ascii="Arial" w:eastAsia="Times New Roman" w:hAnsi="Arial" w:cs="Arial"/>
          <w:color w:val="000000"/>
          <w:sz w:val="15"/>
          <w:szCs w:val="15"/>
          <w:lang w:eastAsia="en-GB"/>
        </w:rPr>
        <w:t>www.local.gov.uk</w:t>
      </w:r>
    </w:hyperlink>
    <w:r w:rsidRPr="007052A6">
      <w:rPr>
        <w:rFonts w:ascii="Arial" w:eastAsia="Times New Roman" w:hAnsi="Arial" w:cs="Arial"/>
        <w:sz w:val="15"/>
        <w:szCs w:val="15"/>
        <w:lang w:eastAsia="en-GB"/>
      </w:rPr>
      <w:t xml:space="preserve">    Telephone 020 7664 3000    Email </w:t>
    </w:r>
    <w:hyperlink r:id="rId2" w:history="1">
      <w:r w:rsidRPr="007052A6">
        <w:rPr>
          <w:rFonts w:ascii="Arial" w:eastAsia="Times New Roman" w:hAnsi="Arial" w:cs="Arial"/>
          <w:color w:val="000000"/>
          <w:sz w:val="15"/>
          <w:szCs w:val="15"/>
          <w:lang w:eastAsia="en-GB"/>
        </w:rPr>
        <w:t>info@local.gov.uk</w:t>
      </w:r>
    </w:hyperlink>
    <w:r w:rsidRPr="007052A6">
      <w:rPr>
        <w:rFonts w:ascii="Arial" w:eastAsia="Times New Roman" w:hAnsi="Arial" w:cs="Arial"/>
        <w:sz w:val="15"/>
        <w:szCs w:val="15"/>
        <w:lang w:eastAsia="en-GB"/>
      </w:rPr>
      <w:t xml:space="preserve">    Chief Executive: Mark Lloyd </w:t>
    </w:r>
    <w:r w:rsidRPr="007052A6">
      <w:rPr>
        <w:rFonts w:ascii="Arial" w:eastAsia="Times New Roman" w:hAnsi="Arial" w:cs="Arial"/>
        <w:sz w:val="15"/>
        <w:szCs w:val="15"/>
        <w:lang w:eastAsia="en-GB"/>
      </w:rPr>
      <w:br/>
    </w:r>
    <w:r w:rsidRPr="007052A6">
      <w:rPr>
        <w:rFonts w:ascii="Arial" w:eastAsia="Times New Roman" w:hAnsi="Arial" w:cs="Arial"/>
        <w:b/>
        <w:sz w:val="15"/>
        <w:szCs w:val="15"/>
        <w:lang w:eastAsia="en-GB"/>
      </w:rPr>
      <w:t xml:space="preserve">Local Government Association </w:t>
    </w:r>
    <w:r w:rsidRPr="007052A6">
      <w:rPr>
        <w:rFonts w:ascii="Arial" w:eastAsia="Times New Roman" w:hAnsi="Arial" w:cs="Arial"/>
        <w:b/>
        <w:noProof/>
        <w:sz w:val="15"/>
        <w:szCs w:val="15"/>
        <w:lang w:eastAsia="en-GB"/>
      </w:rPr>
      <w:t>company number</w:t>
    </w:r>
    <w:r w:rsidRPr="007052A6">
      <w:rPr>
        <w:rFonts w:ascii="Arial" w:eastAsia="Times New Roman" w:hAnsi="Arial" w:cs="Arial"/>
        <w:noProof/>
        <w:sz w:val="15"/>
        <w:szCs w:val="15"/>
        <w:lang w:eastAsia="en-GB"/>
      </w:rPr>
      <w:t xml:space="preserve"> </w:t>
    </w:r>
    <w:r w:rsidRPr="007052A6">
      <w:rPr>
        <w:rFonts w:ascii="Arial" w:eastAsia="Times New Roman" w:hAnsi="Arial" w:cs="Arial"/>
        <w:b/>
        <w:noProof/>
        <w:sz w:val="15"/>
        <w:szCs w:val="15"/>
        <w:lang w:eastAsia="en-GB"/>
      </w:rPr>
      <w:t>11177145</w:t>
    </w:r>
    <w:r w:rsidRPr="007052A6">
      <w:rPr>
        <w:rFonts w:ascii="Arial" w:eastAsia="Times New Roman" w:hAnsi="Arial" w:cs="Arial"/>
        <w:sz w:val="15"/>
        <w:szCs w:val="15"/>
        <w:lang w:eastAsia="en-GB"/>
      </w:rPr>
      <w:t>  Improvement and Development Agency for Local Government company number 03675577</w:t>
    </w:r>
  </w:p>
  <w:p w14:paraId="540C452E" w14:textId="77777777" w:rsidR="00725508" w:rsidRDefault="00725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C4511" w14:textId="77777777" w:rsidR="00725508" w:rsidRDefault="00725508" w:rsidP="00756E52">
      <w:pPr>
        <w:spacing w:after="0" w:line="240" w:lineRule="auto"/>
      </w:pPr>
      <w:r>
        <w:separator/>
      </w:r>
    </w:p>
  </w:footnote>
  <w:footnote w:type="continuationSeparator" w:id="0">
    <w:p w14:paraId="540C4512" w14:textId="77777777" w:rsidR="00725508" w:rsidRDefault="00725508" w:rsidP="00756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725508" w14:paraId="540C4518" w14:textId="77777777">
      <w:tc>
        <w:tcPr>
          <w:tcW w:w="5778" w:type="dxa"/>
          <w:vMerge w:val="restart"/>
          <w:shd w:val="clear" w:color="auto" w:fill="auto"/>
          <w:tcMar>
            <w:top w:w="0" w:type="dxa"/>
            <w:left w:w="108" w:type="dxa"/>
            <w:bottom w:w="0" w:type="dxa"/>
            <w:right w:w="108" w:type="dxa"/>
          </w:tcMar>
        </w:tcPr>
        <w:p w14:paraId="540C4515" w14:textId="77777777" w:rsidR="00725508" w:rsidRDefault="00725508">
          <w:pPr>
            <w:pStyle w:val="Header"/>
          </w:pPr>
          <w:r>
            <w:rPr>
              <w:noProof/>
              <w:lang w:eastAsia="en-GB"/>
            </w:rPr>
            <w:drawing>
              <wp:inline distT="0" distB="0" distL="0" distR="0" wp14:anchorId="540C4539" wp14:editId="540C453A">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540C4516" w14:textId="77777777" w:rsidR="00725508" w:rsidRDefault="00725508">
          <w:pPr>
            <w:pStyle w:val="Header"/>
          </w:pPr>
        </w:p>
      </w:tc>
      <w:tc>
        <w:tcPr>
          <w:tcW w:w="3509" w:type="dxa"/>
          <w:shd w:val="clear" w:color="auto" w:fill="auto"/>
          <w:tcMar>
            <w:top w:w="0" w:type="dxa"/>
            <w:left w:w="108" w:type="dxa"/>
            <w:bottom w:w="0" w:type="dxa"/>
            <w:right w:w="108" w:type="dxa"/>
          </w:tcMar>
        </w:tcPr>
        <w:p w14:paraId="540C4517" w14:textId="77777777" w:rsidR="00725508" w:rsidRDefault="00725508">
          <w:pPr>
            <w:pStyle w:val="Header"/>
          </w:pPr>
          <w:r>
            <w:rPr>
              <w:rFonts w:ascii="Arial" w:hAnsi="Arial" w:cs="Arial"/>
              <w:b/>
              <w:sz w:val="24"/>
              <w:szCs w:val="24"/>
            </w:rPr>
            <w:t xml:space="preserve">Fire Service Management Committee </w:t>
          </w:r>
        </w:p>
      </w:tc>
    </w:tr>
    <w:tr w:rsidR="00725508" w14:paraId="540C451B" w14:textId="77777777">
      <w:trPr>
        <w:trHeight w:val="450"/>
      </w:trPr>
      <w:tc>
        <w:tcPr>
          <w:tcW w:w="5778" w:type="dxa"/>
          <w:vMerge/>
          <w:shd w:val="clear" w:color="auto" w:fill="auto"/>
          <w:tcMar>
            <w:top w:w="0" w:type="dxa"/>
            <w:left w:w="108" w:type="dxa"/>
            <w:bottom w:w="0" w:type="dxa"/>
            <w:right w:w="108" w:type="dxa"/>
          </w:tcMar>
        </w:tcPr>
        <w:p w14:paraId="540C4519" w14:textId="77777777" w:rsidR="00725508" w:rsidRDefault="00725508">
          <w:pPr>
            <w:pStyle w:val="Header"/>
          </w:pPr>
        </w:p>
      </w:tc>
      <w:tc>
        <w:tcPr>
          <w:tcW w:w="3509" w:type="dxa"/>
          <w:shd w:val="clear" w:color="auto" w:fill="auto"/>
          <w:tcMar>
            <w:top w:w="0" w:type="dxa"/>
            <w:left w:w="108" w:type="dxa"/>
            <w:bottom w:w="0" w:type="dxa"/>
            <w:right w:w="108" w:type="dxa"/>
          </w:tcMar>
        </w:tcPr>
        <w:p w14:paraId="540C451A" w14:textId="77777777" w:rsidR="00725508" w:rsidRDefault="00725508">
          <w:pPr>
            <w:pStyle w:val="Header"/>
            <w:spacing w:before="60"/>
          </w:pPr>
          <w:r>
            <w:rPr>
              <w:rFonts w:ascii="Arial" w:hAnsi="Arial" w:cs="Arial"/>
              <w:sz w:val="24"/>
              <w:szCs w:val="24"/>
            </w:rPr>
            <w:t>23 January 2012</w:t>
          </w:r>
        </w:p>
      </w:tc>
    </w:tr>
    <w:tr w:rsidR="00725508" w14:paraId="540C451E" w14:textId="77777777">
      <w:trPr>
        <w:trHeight w:val="450"/>
      </w:trPr>
      <w:tc>
        <w:tcPr>
          <w:tcW w:w="5778" w:type="dxa"/>
          <w:vMerge/>
          <w:shd w:val="clear" w:color="auto" w:fill="auto"/>
          <w:tcMar>
            <w:top w:w="0" w:type="dxa"/>
            <w:left w:w="108" w:type="dxa"/>
            <w:bottom w:w="0" w:type="dxa"/>
            <w:right w:w="108" w:type="dxa"/>
          </w:tcMar>
        </w:tcPr>
        <w:p w14:paraId="540C451C" w14:textId="77777777" w:rsidR="00725508" w:rsidRDefault="00725508">
          <w:pPr>
            <w:pStyle w:val="Header"/>
          </w:pPr>
        </w:p>
      </w:tc>
      <w:tc>
        <w:tcPr>
          <w:tcW w:w="3509" w:type="dxa"/>
          <w:shd w:val="clear" w:color="auto" w:fill="auto"/>
          <w:tcMar>
            <w:top w:w="0" w:type="dxa"/>
            <w:left w:w="108" w:type="dxa"/>
            <w:bottom w:w="0" w:type="dxa"/>
            <w:right w:w="108" w:type="dxa"/>
          </w:tcMar>
          <w:vAlign w:val="bottom"/>
        </w:tcPr>
        <w:p w14:paraId="540C451D" w14:textId="77777777" w:rsidR="00725508" w:rsidRDefault="00725508">
          <w:pPr>
            <w:pStyle w:val="Header"/>
            <w:spacing w:before="60"/>
            <w:rPr>
              <w:rFonts w:ascii="Arial" w:hAnsi="Arial" w:cs="Arial"/>
              <w:b/>
              <w:sz w:val="24"/>
              <w:szCs w:val="24"/>
            </w:rPr>
          </w:pPr>
          <w:r>
            <w:rPr>
              <w:rFonts w:ascii="Arial" w:hAnsi="Arial" w:cs="Arial"/>
              <w:b/>
              <w:sz w:val="24"/>
              <w:szCs w:val="24"/>
            </w:rPr>
            <w:t>Item x</w:t>
          </w:r>
        </w:p>
      </w:tc>
    </w:tr>
  </w:tbl>
  <w:p w14:paraId="540C451F" w14:textId="77777777" w:rsidR="00725508" w:rsidRDefault="00725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25508" w:rsidRPr="00C25CA7" w14:paraId="540C4525" w14:textId="77777777" w:rsidTr="00725508">
      <w:trPr>
        <w:trHeight w:val="416"/>
      </w:trPr>
      <w:tc>
        <w:tcPr>
          <w:tcW w:w="5812" w:type="dxa"/>
          <w:vMerge w:val="restart"/>
        </w:tcPr>
        <w:p w14:paraId="540C4523" w14:textId="77777777" w:rsidR="00725508" w:rsidRPr="00C803F3" w:rsidRDefault="00725508" w:rsidP="00645BC2">
          <w:pPr>
            <w:tabs>
              <w:tab w:val="left" w:pos="3780"/>
            </w:tabs>
          </w:pPr>
          <w:r w:rsidRPr="00C803F3">
            <w:rPr>
              <w:noProof/>
              <w:lang w:eastAsia="en-GB"/>
            </w:rPr>
            <w:drawing>
              <wp:inline distT="0" distB="0" distL="0" distR="0" wp14:anchorId="540C453B" wp14:editId="540C453C">
                <wp:extent cx="1428750" cy="847725"/>
                <wp:effectExtent l="0" t="0" r="0" b="9525"/>
                <wp:docPr id="11" name="Picture 1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p>
      </w:tc>
      <w:sdt>
        <w:sdtPr>
          <w:rPr>
            <w:rFonts w:ascii="Arial" w:hAnsi="Arial" w:cs="Arial"/>
            <w:b/>
          </w:rPr>
          <w:alias w:val="Board"/>
          <w:tag w:val="Board"/>
          <w:id w:val="-1160467032"/>
          <w:placeholder>
            <w:docPart w:val="D1047985C8E34D139877E9D9487AA1B9"/>
          </w:placeholder>
        </w:sdtPr>
        <w:sdtEndPr/>
        <w:sdtContent>
          <w:tc>
            <w:tcPr>
              <w:tcW w:w="4106" w:type="dxa"/>
            </w:tcPr>
            <w:p w14:paraId="540C4524" w14:textId="77777777" w:rsidR="00725508" w:rsidRPr="00790CD9" w:rsidRDefault="00725508" w:rsidP="00790CD9">
              <w:pPr>
                <w:ind w:left="0" w:firstLine="0"/>
                <w:rPr>
                  <w:rFonts w:ascii="Arial" w:hAnsi="Arial" w:cs="Arial"/>
                  <w:b/>
                </w:rPr>
              </w:pPr>
              <w:r w:rsidRPr="00790CD9">
                <w:rPr>
                  <w:rFonts w:ascii="Arial" w:hAnsi="Arial" w:cs="Arial"/>
                  <w:b/>
                </w:rPr>
                <w:t>Safer and Stronger Communities Board</w:t>
              </w:r>
            </w:p>
          </w:tc>
        </w:sdtContent>
      </w:sdt>
    </w:tr>
    <w:tr w:rsidR="00725508" w14:paraId="540C4528" w14:textId="77777777" w:rsidTr="00725508">
      <w:trPr>
        <w:trHeight w:val="406"/>
      </w:trPr>
      <w:tc>
        <w:tcPr>
          <w:tcW w:w="5812" w:type="dxa"/>
          <w:vMerge/>
        </w:tcPr>
        <w:p w14:paraId="540C4526" w14:textId="77777777" w:rsidR="00725508" w:rsidRPr="00A627DD" w:rsidRDefault="00725508" w:rsidP="00790CD9"/>
      </w:tc>
      <w:tc>
        <w:tcPr>
          <w:tcW w:w="4106" w:type="dxa"/>
        </w:tcPr>
        <w:p w14:paraId="540C4527" w14:textId="77777777" w:rsidR="00725508" w:rsidRPr="00790CD9" w:rsidRDefault="00725508" w:rsidP="00790CD9">
          <w:pPr>
            <w:ind w:left="0" w:firstLine="0"/>
            <w:rPr>
              <w:rFonts w:ascii="Arial" w:hAnsi="Arial" w:cs="Arial"/>
            </w:rPr>
          </w:pPr>
          <w:r w:rsidRPr="00790CD9">
            <w:rPr>
              <w:rFonts w:ascii="Arial" w:hAnsi="Arial" w:cs="Arial"/>
            </w:rPr>
            <w:t>10 June 2019</w:t>
          </w:r>
        </w:p>
      </w:tc>
    </w:tr>
    <w:tr w:rsidR="00725508" w:rsidRPr="00C25CA7" w14:paraId="540C452B" w14:textId="77777777" w:rsidTr="00725508">
      <w:trPr>
        <w:trHeight w:val="89"/>
      </w:trPr>
      <w:tc>
        <w:tcPr>
          <w:tcW w:w="5812" w:type="dxa"/>
          <w:vMerge/>
        </w:tcPr>
        <w:p w14:paraId="540C4529" w14:textId="77777777" w:rsidR="00725508" w:rsidRPr="00A627DD" w:rsidRDefault="00725508" w:rsidP="00790CD9"/>
      </w:tc>
      <w:tc>
        <w:tcPr>
          <w:tcW w:w="4106" w:type="dxa"/>
        </w:tcPr>
        <w:p w14:paraId="540C452A" w14:textId="77777777" w:rsidR="00725508" w:rsidRPr="00C803F3" w:rsidRDefault="00725508" w:rsidP="00790CD9"/>
      </w:tc>
    </w:tr>
  </w:tbl>
  <w:p w14:paraId="540C452C" w14:textId="77777777" w:rsidR="00725508" w:rsidRPr="00790CD9" w:rsidRDefault="00725508" w:rsidP="0079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25508" w:rsidRPr="00C25CA7" w14:paraId="540C4531" w14:textId="77777777" w:rsidTr="00725508">
      <w:trPr>
        <w:trHeight w:val="416"/>
      </w:trPr>
      <w:tc>
        <w:tcPr>
          <w:tcW w:w="5812" w:type="dxa"/>
          <w:vMerge w:val="restart"/>
        </w:tcPr>
        <w:p w14:paraId="540C452F" w14:textId="77777777" w:rsidR="00725508" w:rsidRPr="00C803F3" w:rsidRDefault="00725508" w:rsidP="00645BC2">
          <w:pPr>
            <w:tabs>
              <w:tab w:val="left" w:pos="3780"/>
            </w:tabs>
          </w:pPr>
          <w:r w:rsidRPr="00C803F3">
            <w:rPr>
              <w:noProof/>
              <w:lang w:eastAsia="en-GB"/>
            </w:rPr>
            <w:drawing>
              <wp:inline distT="0" distB="0" distL="0" distR="0" wp14:anchorId="540C453D" wp14:editId="540C453E">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p>
      </w:tc>
      <w:sdt>
        <w:sdtPr>
          <w:rPr>
            <w:rFonts w:ascii="Arial" w:hAnsi="Arial" w:cs="Arial"/>
            <w:b/>
          </w:rPr>
          <w:alias w:val="Board"/>
          <w:tag w:val="Board"/>
          <w:id w:val="-1111900039"/>
          <w:placeholder>
            <w:docPart w:val="C05663421A3644E8949E0FBF475828CC"/>
          </w:placeholder>
        </w:sdtPr>
        <w:sdtEndPr/>
        <w:sdtContent>
          <w:tc>
            <w:tcPr>
              <w:tcW w:w="4106" w:type="dxa"/>
            </w:tcPr>
            <w:p w14:paraId="540C4530" w14:textId="77777777" w:rsidR="00725508" w:rsidRPr="00790CD9" w:rsidRDefault="00725508" w:rsidP="00645BC2">
              <w:pPr>
                <w:ind w:left="0" w:firstLine="0"/>
                <w:rPr>
                  <w:rFonts w:ascii="Arial" w:hAnsi="Arial" w:cs="Arial"/>
                  <w:b/>
                </w:rPr>
              </w:pPr>
              <w:r w:rsidRPr="00790CD9">
                <w:rPr>
                  <w:rFonts w:ascii="Arial" w:hAnsi="Arial" w:cs="Arial"/>
                  <w:b/>
                </w:rPr>
                <w:t>Safer and Stronger Communities Board</w:t>
              </w:r>
            </w:p>
          </w:tc>
        </w:sdtContent>
      </w:sdt>
    </w:tr>
    <w:tr w:rsidR="00725508" w14:paraId="540C4534" w14:textId="77777777" w:rsidTr="00725508">
      <w:trPr>
        <w:trHeight w:val="406"/>
      </w:trPr>
      <w:tc>
        <w:tcPr>
          <w:tcW w:w="5812" w:type="dxa"/>
          <w:vMerge/>
        </w:tcPr>
        <w:p w14:paraId="540C4532" w14:textId="77777777" w:rsidR="00725508" w:rsidRPr="00A627DD" w:rsidRDefault="00725508" w:rsidP="00645BC2"/>
      </w:tc>
      <w:tc>
        <w:tcPr>
          <w:tcW w:w="4106" w:type="dxa"/>
        </w:tcPr>
        <w:p w14:paraId="540C4533" w14:textId="77777777" w:rsidR="00725508" w:rsidRPr="00790CD9" w:rsidRDefault="00725508" w:rsidP="00645BC2">
          <w:pPr>
            <w:ind w:left="0" w:firstLine="0"/>
            <w:rPr>
              <w:rFonts w:ascii="Arial" w:hAnsi="Arial" w:cs="Arial"/>
            </w:rPr>
          </w:pPr>
          <w:r w:rsidRPr="00790CD9">
            <w:rPr>
              <w:rFonts w:ascii="Arial" w:hAnsi="Arial" w:cs="Arial"/>
            </w:rPr>
            <w:t>10 June 2019</w:t>
          </w:r>
        </w:p>
      </w:tc>
    </w:tr>
    <w:tr w:rsidR="00725508" w:rsidRPr="00C25CA7" w14:paraId="540C4537" w14:textId="77777777" w:rsidTr="00725508">
      <w:trPr>
        <w:trHeight w:val="89"/>
      </w:trPr>
      <w:tc>
        <w:tcPr>
          <w:tcW w:w="5812" w:type="dxa"/>
          <w:vMerge/>
        </w:tcPr>
        <w:p w14:paraId="540C4535" w14:textId="77777777" w:rsidR="00725508" w:rsidRPr="00A627DD" w:rsidRDefault="00725508" w:rsidP="00645BC2"/>
      </w:tc>
      <w:tc>
        <w:tcPr>
          <w:tcW w:w="4106" w:type="dxa"/>
        </w:tcPr>
        <w:p w14:paraId="540C4536" w14:textId="77777777" w:rsidR="00725508" w:rsidRPr="00C803F3" w:rsidRDefault="00725508" w:rsidP="00645BC2"/>
      </w:tc>
    </w:tr>
  </w:tbl>
  <w:p w14:paraId="540C4538" w14:textId="77777777" w:rsidR="00725508" w:rsidRPr="00645BC2" w:rsidRDefault="00725508" w:rsidP="00645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5297E"/>
    <w:multiLevelType w:val="hybridMultilevel"/>
    <w:tmpl w:val="2670DA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2278A4"/>
    <w:multiLevelType w:val="multilevel"/>
    <w:tmpl w:val="E1C86ED2"/>
    <w:lvl w:ilvl="0">
      <w:start w:val="26"/>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4C544EC"/>
    <w:multiLevelType w:val="multilevel"/>
    <w:tmpl w:val="C5FAB096"/>
    <w:lvl w:ilvl="0">
      <w:start w:val="24"/>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5E4609C"/>
    <w:multiLevelType w:val="hybridMultilevel"/>
    <w:tmpl w:val="F43A0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3918D0"/>
    <w:multiLevelType w:val="hybridMultilevel"/>
    <w:tmpl w:val="2FF2E13C"/>
    <w:lvl w:ilvl="0" w:tplc="6BE25C0C">
      <w:start w:val="1"/>
      <w:numFmt w:val="decimal"/>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05007F"/>
    <w:multiLevelType w:val="hybridMultilevel"/>
    <w:tmpl w:val="EC6A48FE"/>
    <w:lvl w:ilvl="0" w:tplc="9972363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7D4EB7"/>
    <w:multiLevelType w:val="multilevel"/>
    <w:tmpl w:val="62B2B870"/>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7" w15:restartNumberingAfterBreak="0">
    <w:nsid w:val="60A906D8"/>
    <w:multiLevelType w:val="hybridMultilevel"/>
    <w:tmpl w:val="B4E2E7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FF2445"/>
    <w:multiLevelType w:val="hybridMultilevel"/>
    <w:tmpl w:val="3DFA2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B53FD"/>
    <w:multiLevelType w:val="hybridMultilevel"/>
    <w:tmpl w:val="BBCE5B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7"/>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6"/>
  </w:num>
  <w:num w:numId="7">
    <w:abstractNumId w:val="3"/>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5C"/>
    <w:rsid w:val="00005C8D"/>
    <w:rsid w:val="00042CAF"/>
    <w:rsid w:val="00074BA4"/>
    <w:rsid w:val="0009786E"/>
    <w:rsid w:val="000C09D0"/>
    <w:rsid w:val="000D0A91"/>
    <w:rsid w:val="000F7B0B"/>
    <w:rsid w:val="00101CC0"/>
    <w:rsid w:val="00115B78"/>
    <w:rsid w:val="001170FF"/>
    <w:rsid w:val="0017177F"/>
    <w:rsid w:val="001862BE"/>
    <w:rsid w:val="001B36CE"/>
    <w:rsid w:val="001B5611"/>
    <w:rsid w:val="001C2DFC"/>
    <w:rsid w:val="00226844"/>
    <w:rsid w:val="0023003C"/>
    <w:rsid w:val="0025023F"/>
    <w:rsid w:val="00286EC4"/>
    <w:rsid w:val="003839D4"/>
    <w:rsid w:val="003D2B81"/>
    <w:rsid w:val="003D31A6"/>
    <w:rsid w:val="0042064B"/>
    <w:rsid w:val="004333D7"/>
    <w:rsid w:val="00460366"/>
    <w:rsid w:val="0047463B"/>
    <w:rsid w:val="004B4E5D"/>
    <w:rsid w:val="00525536"/>
    <w:rsid w:val="00581CC0"/>
    <w:rsid w:val="005E7093"/>
    <w:rsid w:val="006224EA"/>
    <w:rsid w:val="00645BC2"/>
    <w:rsid w:val="006460D0"/>
    <w:rsid w:val="00684119"/>
    <w:rsid w:val="00695AB2"/>
    <w:rsid w:val="006F2797"/>
    <w:rsid w:val="007052A6"/>
    <w:rsid w:val="00715101"/>
    <w:rsid w:val="00725508"/>
    <w:rsid w:val="00756E52"/>
    <w:rsid w:val="007833CF"/>
    <w:rsid w:val="00790CD9"/>
    <w:rsid w:val="007D6149"/>
    <w:rsid w:val="007F5590"/>
    <w:rsid w:val="008321C5"/>
    <w:rsid w:val="00835BC4"/>
    <w:rsid w:val="0085579E"/>
    <w:rsid w:val="00863082"/>
    <w:rsid w:val="00882860"/>
    <w:rsid w:val="00891AE9"/>
    <w:rsid w:val="008B4BDC"/>
    <w:rsid w:val="008C3EC6"/>
    <w:rsid w:val="008C5C73"/>
    <w:rsid w:val="008E5495"/>
    <w:rsid w:val="008E698E"/>
    <w:rsid w:val="008F1322"/>
    <w:rsid w:val="00900A13"/>
    <w:rsid w:val="00902BCB"/>
    <w:rsid w:val="00913137"/>
    <w:rsid w:val="009E1262"/>
    <w:rsid w:val="009E2AEC"/>
    <w:rsid w:val="00A21A20"/>
    <w:rsid w:val="00A352CC"/>
    <w:rsid w:val="00AB49B8"/>
    <w:rsid w:val="00AF565C"/>
    <w:rsid w:val="00B357C2"/>
    <w:rsid w:val="00B401B8"/>
    <w:rsid w:val="00B73FFF"/>
    <w:rsid w:val="00BC4D5B"/>
    <w:rsid w:val="00BE32CA"/>
    <w:rsid w:val="00C21DD4"/>
    <w:rsid w:val="00C339B0"/>
    <w:rsid w:val="00C71292"/>
    <w:rsid w:val="00C765A0"/>
    <w:rsid w:val="00CD5F72"/>
    <w:rsid w:val="00D4334F"/>
    <w:rsid w:val="00D45B4D"/>
    <w:rsid w:val="00D525CE"/>
    <w:rsid w:val="00D759ED"/>
    <w:rsid w:val="00D915B4"/>
    <w:rsid w:val="00DB23A3"/>
    <w:rsid w:val="00E06987"/>
    <w:rsid w:val="00E27EDB"/>
    <w:rsid w:val="00E357C6"/>
    <w:rsid w:val="00F11221"/>
    <w:rsid w:val="00F13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0C4482"/>
  <w15:chartTrackingRefBased/>
  <w15:docId w15:val="{E880800C-E9BF-45CB-811D-94DF4D37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65C"/>
    <w:rPr>
      <w:color w:val="0563C1" w:themeColor="hyperlink"/>
      <w:u w:val="single"/>
    </w:rPr>
  </w:style>
  <w:style w:type="character" w:customStyle="1" w:styleId="ReportTemplate">
    <w:name w:val="Report Template"/>
    <w:basedOn w:val="DefaultParagraphFont"/>
    <w:uiPriority w:val="1"/>
    <w:rsid w:val="001862BE"/>
  </w:style>
  <w:style w:type="paragraph" w:styleId="Header">
    <w:name w:val="header"/>
    <w:basedOn w:val="Normal"/>
    <w:link w:val="HeaderChar"/>
    <w:uiPriority w:val="99"/>
    <w:unhideWhenUsed/>
    <w:rsid w:val="00756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E52"/>
  </w:style>
  <w:style w:type="paragraph" w:styleId="Footer">
    <w:name w:val="footer"/>
    <w:basedOn w:val="Normal"/>
    <w:link w:val="FooterChar"/>
    <w:unhideWhenUsed/>
    <w:rsid w:val="00756E52"/>
    <w:pPr>
      <w:tabs>
        <w:tab w:val="center" w:pos="4513"/>
        <w:tab w:val="right" w:pos="9026"/>
      </w:tabs>
      <w:spacing w:after="0" w:line="240" w:lineRule="auto"/>
    </w:pPr>
  </w:style>
  <w:style w:type="character" w:customStyle="1" w:styleId="FooterChar">
    <w:name w:val="Footer Char"/>
    <w:basedOn w:val="DefaultParagraphFont"/>
    <w:link w:val="Footer"/>
    <w:rsid w:val="00756E52"/>
  </w:style>
  <w:style w:type="table" w:styleId="TableGrid">
    <w:name w:val="Table Grid"/>
    <w:basedOn w:val="TableNormal"/>
    <w:uiPriority w:val="39"/>
    <w:rsid w:val="00756E52"/>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756E52"/>
    <w:pPr>
      <w:suppressAutoHyphens/>
      <w:autoSpaceDN w:val="0"/>
      <w:spacing w:after="0" w:line="280" w:lineRule="exact"/>
      <w:textAlignment w:val="baseline"/>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756E52"/>
    <w:pPr>
      <w:spacing w:before="600" w:after="240"/>
    </w:pPr>
    <w:rPr>
      <w:rFonts w:ascii="Frutiger 55 Roman" w:hAnsi="Frutiger 55 Roman"/>
      <w:b/>
      <w:sz w:val="32"/>
    </w:rPr>
  </w:style>
  <w:style w:type="character" w:styleId="FollowedHyperlink">
    <w:name w:val="FollowedHyperlink"/>
    <w:basedOn w:val="DefaultParagraphFont"/>
    <w:uiPriority w:val="99"/>
    <w:semiHidden/>
    <w:unhideWhenUsed/>
    <w:rsid w:val="006460D0"/>
    <w:rPr>
      <w:color w:val="954F72" w:themeColor="followedHyperlink"/>
      <w:u w:val="single"/>
    </w:rPr>
  </w:style>
  <w:style w:type="paragraph" w:styleId="ListParagraph">
    <w:name w:val="List Paragraph"/>
    <w:basedOn w:val="Normal"/>
    <w:uiPriority w:val="34"/>
    <w:qFormat/>
    <w:rsid w:val="00BE32CA"/>
    <w:pPr>
      <w:ind w:left="720"/>
      <w:contextualSpacing/>
    </w:pPr>
  </w:style>
  <w:style w:type="paragraph" w:customStyle="1" w:styleId="Default">
    <w:name w:val="Default"/>
    <w:basedOn w:val="Normal"/>
    <w:rsid w:val="00902BCB"/>
    <w:pPr>
      <w:autoSpaceDE w:val="0"/>
      <w:autoSpaceDN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3FFF"/>
    <w:pPr>
      <w:spacing w:before="100" w:beforeAutospacing="1" w:after="360" w:line="240" w:lineRule="auto"/>
    </w:pPr>
    <w:rPr>
      <w:rFonts w:ascii="Trebuchet MS" w:hAnsi="Trebuchet MS" w:cs="Times New Roman"/>
      <w:sz w:val="21"/>
      <w:szCs w:val="21"/>
      <w:lang w:eastAsia="en-GB"/>
    </w:rPr>
  </w:style>
  <w:style w:type="paragraph" w:styleId="PlainText">
    <w:name w:val="Plain Text"/>
    <w:basedOn w:val="Normal"/>
    <w:link w:val="PlainTextChar"/>
    <w:uiPriority w:val="99"/>
    <w:semiHidden/>
    <w:unhideWhenUsed/>
    <w:rsid w:val="00D915B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915B4"/>
    <w:rPr>
      <w:rFonts w:ascii="Calibri" w:hAnsi="Calibri" w:cs="Times New Roman"/>
    </w:rPr>
  </w:style>
  <w:style w:type="character" w:styleId="Strong">
    <w:name w:val="Strong"/>
    <w:basedOn w:val="DefaultParagraphFont"/>
    <w:uiPriority w:val="22"/>
    <w:qFormat/>
    <w:rsid w:val="00D759ED"/>
    <w:rPr>
      <w:b/>
      <w:bCs/>
    </w:rPr>
  </w:style>
  <w:style w:type="character" w:customStyle="1" w:styleId="Title1Char">
    <w:name w:val="Title 1 Char"/>
    <w:basedOn w:val="DefaultParagraphFont"/>
    <w:link w:val="Title1"/>
    <w:locked/>
    <w:rsid w:val="00B357C2"/>
    <w:rPr>
      <w:rFonts w:ascii="Arial" w:hAnsi="Arial" w:cs="Arial"/>
      <w:b/>
      <w:bCs/>
    </w:rPr>
  </w:style>
  <w:style w:type="paragraph" w:customStyle="1" w:styleId="Title1">
    <w:name w:val="Title 1"/>
    <w:basedOn w:val="Normal"/>
    <w:link w:val="Title1Char"/>
    <w:rsid w:val="00B357C2"/>
    <w:pPr>
      <w:spacing w:line="276" w:lineRule="auto"/>
      <w:ind w:left="357" w:hanging="357"/>
    </w:pPr>
    <w:rPr>
      <w:rFonts w:ascii="Arial" w:hAnsi="Arial" w:cs="Arial"/>
      <w:b/>
      <w:bCs/>
    </w:rPr>
  </w:style>
  <w:style w:type="paragraph" w:customStyle="1" w:styleId="paragraph">
    <w:name w:val="paragraph"/>
    <w:basedOn w:val="Normal"/>
    <w:rsid w:val="00B357C2"/>
    <w:pPr>
      <w:spacing w:after="0" w:line="240" w:lineRule="auto"/>
    </w:pPr>
    <w:rPr>
      <w:rFonts w:ascii="Times New Roman" w:hAnsi="Times New Roman" w:cs="Times New Roman"/>
      <w:sz w:val="24"/>
      <w:szCs w:val="24"/>
      <w:lang w:eastAsia="en-GB"/>
    </w:rPr>
  </w:style>
  <w:style w:type="character" w:customStyle="1" w:styleId="normaltextrun1">
    <w:name w:val="normaltextrun1"/>
    <w:basedOn w:val="DefaultParagraphFont"/>
    <w:rsid w:val="00B357C2"/>
  </w:style>
  <w:style w:type="character" w:customStyle="1" w:styleId="eop">
    <w:name w:val="eop"/>
    <w:basedOn w:val="DefaultParagraphFont"/>
    <w:rsid w:val="00B357C2"/>
  </w:style>
  <w:style w:type="character" w:customStyle="1" w:styleId="contextualspellingandgrammarerror">
    <w:name w:val="contextualspellingandgrammarerror"/>
    <w:basedOn w:val="DefaultParagraphFont"/>
    <w:rsid w:val="00B3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3026">
      <w:bodyDiv w:val="1"/>
      <w:marLeft w:val="0"/>
      <w:marRight w:val="0"/>
      <w:marTop w:val="0"/>
      <w:marBottom w:val="0"/>
      <w:divBdr>
        <w:top w:val="none" w:sz="0" w:space="0" w:color="auto"/>
        <w:left w:val="none" w:sz="0" w:space="0" w:color="auto"/>
        <w:bottom w:val="none" w:sz="0" w:space="0" w:color="auto"/>
        <w:right w:val="none" w:sz="0" w:space="0" w:color="auto"/>
      </w:divBdr>
    </w:div>
    <w:div w:id="252974020">
      <w:bodyDiv w:val="1"/>
      <w:marLeft w:val="0"/>
      <w:marRight w:val="0"/>
      <w:marTop w:val="0"/>
      <w:marBottom w:val="0"/>
      <w:divBdr>
        <w:top w:val="none" w:sz="0" w:space="0" w:color="auto"/>
        <w:left w:val="none" w:sz="0" w:space="0" w:color="auto"/>
        <w:bottom w:val="none" w:sz="0" w:space="0" w:color="auto"/>
        <w:right w:val="none" w:sz="0" w:space="0" w:color="auto"/>
      </w:divBdr>
    </w:div>
    <w:div w:id="296768299">
      <w:bodyDiv w:val="1"/>
      <w:marLeft w:val="0"/>
      <w:marRight w:val="0"/>
      <w:marTop w:val="0"/>
      <w:marBottom w:val="0"/>
      <w:divBdr>
        <w:top w:val="none" w:sz="0" w:space="0" w:color="auto"/>
        <w:left w:val="none" w:sz="0" w:space="0" w:color="auto"/>
        <w:bottom w:val="none" w:sz="0" w:space="0" w:color="auto"/>
        <w:right w:val="none" w:sz="0" w:space="0" w:color="auto"/>
      </w:divBdr>
    </w:div>
    <w:div w:id="606430272">
      <w:bodyDiv w:val="1"/>
      <w:marLeft w:val="0"/>
      <w:marRight w:val="0"/>
      <w:marTop w:val="0"/>
      <w:marBottom w:val="0"/>
      <w:divBdr>
        <w:top w:val="none" w:sz="0" w:space="0" w:color="auto"/>
        <w:left w:val="none" w:sz="0" w:space="0" w:color="auto"/>
        <w:bottom w:val="none" w:sz="0" w:space="0" w:color="auto"/>
        <w:right w:val="none" w:sz="0" w:space="0" w:color="auto"/>
      </w:divBdr>
    </w:div>
    <w:div w:id="636764666">
      <w:bodyDiv w:val="1"/>
      <w:marLeft w:val="0"/>
      <w:marRight w:val="0"/>
      <w:marTop w:val="0"/>
      <w:marBottom w:val="0"/>
      <w:divBdr>
        <w:top w:val="none" w:sz="0" w:space="0" w:color="auto"/>
        <w:left w:val="none" w:sz="0" w:space="0" w:color="auto"/>
        <w:bottom w:val="none" w:sz="0" w:space="0" w:color="auto"/>
        <w:right w:val="none" w:sz="0" w:space="0" w:color="auto"/>
      </w:divBdr>
    </w:div>
    <w:div w:id="718087732">
      <w:bodyDiv w:val="1"/>
      <w:marLeft w:val="0"/>
      <w:marRight w:val="0"/>
      <w:marTop w:val="0"/>
      <w:marBottom w:val="0"/>
      <w:divBdr>
        <w:top w:val="none" w:sz="0" w:space="0" w:color="auto"/>
        <w:left w:val="none" w:sz="0" w:space="0" w:color="auto"/>
        <w:bottom w:val="none" w:sz="0" w:space="0" w:color="auto"/>
        <w:right w:val="none" w:sz="0" w:space="0" w:color="auto"/>
      </w:divBdr>
    </w:div>
    <w:div w:id="757021898">
      <w:bodyDiv w:val="1"/>
      <w:marLeft w:val="0"/>
      <w:marRight w:val="0"/>
      <w:marTop w:val="0"/>
      <w:marBottom w:val="0"/>
      <w:divBdr>
        <w:top w:val="none" w:sz="0" w:space="0" w:color="auto"/>
        <w:left w:val="none" w:sz="0" w:space="0" w:color="auto"/>
        <w:bottom w:val="none" w:sz="0" w:space="0" w:color="auto"/>
        <w:right w:val="none" w:sz="0" w:space="0" w:color="auto"/>
      </w:divBdr>
    </w:div>
    <w:div w:id="773331086">
      <w:bodyDiv w:val="1"/>
      <w:marLeft w:val="0"/>
      <w:marRight w:val="0"/>
      <w:marTop w:val="0"/>
      <w:marBottom w:val="0"/>
      <w:divBdr>
        <w:top w:val="none" w:sz="0" w:space="0" w:color="auto"/>
        <w:left w:val="none" w:sz="0" w:space="0" w:color="auto"/>
        <w:bottom w:val="none" w:sz="0" w:space="0" w:color="auto"/>
        <w:right w:val="none" w:sz="0" w:space="0" w:color="auto"/>
      </w:divBdr>
    </w:div>
    <w:div w:id="862131543">
      <w:bodyDiv w:val="1"/>
      <w:marLeft w:val="0"/>
      <w:marRight w:val="0"/>
      <w:marTop w:val="0"/>
      <w:marBottom w:val="0"/>
      <w:divBdr>
        <w:top w:val="none" w:sz="0" w:space="0" w:color="auto"/>
        <w:left w:val="none" w:sz="0" w:space="0" w:color="auto"/>
        <w:bottom w:val="none" w:sz="0" w:space="0" w:color="auto"/>
        <w:right w:val="none" w:sz="0" w:space="0" w:color="auto"/>
      </w:divBdr>
    </w:div>
    <w:div w:id="920068818">
      <w:bodyDiv w:val="1"/>
      <w:marLeft w:val="0"/>
      <w:marRight w:val="0"/>
      <w:marTop w:val="0"/>
      <w:marBottom w:val="0"/>
      <w:divBdr>
        <w:top w:val="none" w:sz="0" w:space="0" w:color="auto"/>
        <w:left w:val="none" w:sz="0" w:space="0" w:color="auto"/>
        <w:bottom w:val="none" w:sz="0" w:space="0" w:color="auto"/>
        <w:right w:val="none" w:sz="0" w:space="0" w:color="auto"/>
      </w:divBdr>
    </w:div>
    <w:div w:id="1007370690">
      <w:bodyDiv w:val="1"/>
      <w:marLeft w:val="0"/>
      <w:marRight w:val="0"/>
      <w:marTop w:val="0"/>
      <w:marBottom w:val="0"/>
      <w:divBdr>
        <w:top w:val="none" w:sz="0" w:space="0" w:color="auto"/>
        <w:left w:val="none" w:sz="0" w:space="0" w:color="auto"/>
        <w:bottom w:val="none" w:sz="0" w:space="0" w:color="auto"/>
        <w:right w:val="none" w:sz="0" w:space="0" w:color="auto"/>
      </w:divBdr>
    </w:div>
    <w:div w:id="1011448265">
      <w:bodyDiv w:val="1"/>
      <w:marLeft w:val="0"/>
      <w:marRight w:val="0"/>
      <w:marTop w:val="0"/>
      <w:marBottom w:val="0"/>
      <w:divBdr>
        <w:top w:val="none" w:sz="0" w:space="0" w:color="auto"/>
        <w:left w:val="none" w:sz="0" w:space="0" w:color="auto"/>
        <w:bottom w:val="none" w:sz="0" w:space="0" w:color="auto"/>
        <w:right w:val="none" w:sz="0" w:space="0" w:color="auto"/>
      </w:divBdr>
    </w:div>
    <w:div w:id="1101221021">
      <w:bodyDiv w:val="1"/>
      <w:marLeft w:val="0"/>
      <w:marRight w:val="0"/>
      <w:marTop w:val="0"/>
      <w:marBottom w:val="0"/>
      <w:divBdr>
        <w:top w:val="none" w:sz="0" w:space="0" w:color="auto"/>
        <w:left w:val="none" w:sz="0" w:space="0" w:color="auto"/>
        <w:bottom w:val="none" w:sz="0" w:space="0" w:color="auto"/>
        <w:right w:val="none" w:sz="0" w:space="0" w:color="auto"/>
      </w:divBdr>
    </w:div>
    <w:div w:id="1123694631">
      <w:bodyDiv w:val="1"/>
      <w:marLeft w:val="0"/>
      <w:marRight w:val="0"/>
      <w:marTop w:val="0"/>
      <w:marBottom w:val="0"/>
      <w:divBdr>
        <w:top w:val="none" w:sz="0" w:space="0" w:color="auto"/>
        <w:left w:val="none" w:sz="0" w:space="0" w:color="auto"/>
        <w:bottom w:val="none" w:sz="0" w:space="0" w:color="auto"/>
        <w:right w:val="none" w:sz="0" w:space="0" w:color="auto"/>
      </w:divBdr>
    </w:div>
    <w:div w:id="1175345682">
      <w:bodyDiv w:val="1"/>
      <w:marLeft w:val="0"/>
      <w:marRight w:val="0"/>
      <w:marTop w:val="0"/>
      <w:marBottom w:val="0"/>
      <w:divBdr>
        <w:top w:val="none" w:sz="0" w:space="0" w:color="auto"/>
        <w:left w:val="none" w:sz="0" w:space="0" w:color="auto"/>
        <w:bottom w:val="none" w:sz="0" w:space="0" w:color="auto"/>
        <w:right w:val="none" w:sz="0" w:space="0" w:color="auto"/>
      </w:divBdr>
    </w:div>
    <w:div w:id="1215116090">
      <w:bodyDiv w:val="1"/>
      <w:marLeft w:val="0"/>
      <w:marRight w:val="0"/>
      <w:marTop w:val="0"/>
      <w:marBottom w:val="0"/>
      <w:divBdr>
        <w:top w:val="none" w:sz="0" w:space="0" w:color="auto"/>
        <w:left w:val="none" w:sz="0" w:space="0" w:color="auto"/>
        <w:bottom w:val="none" w:sz="0" w:space="0" w:color="auto"/>
        <w:right w:val="none" w:sz="0" w:space="0" w:color="auto"/>
      </w:divBdr>
    </w:div>
    <w:div w:id="1226726053">
      <w:bodyDiv w:val="1"/>
      <w:marLeft w:val="0"/>
      <w:marRight w:val="0"/>
      <w:marTop w:val="0"/>
      <w:marBottom w:val="0"/>
      <w:divBdr>
        <w:top w:val="none" w:sz="0" w:space="0" w:color="auto"/>
        <w:left w:val="none" w:sz="0" w:space="0" w:color="auto"/>
        <w:bottom w:val="none" w:sz="0" w:space="0" w:color="auto"/>
        <w:right w:val="none" w:sz="0" w:space="0" w:color="auto"/>
      </w:divBdr>
    </w:div>
    <w:div w:id="1365323146">
      <w:bodyDiv w:val="1"/>
      <w:marLeft w:val="0"/>
      <w:marRight w:val="0"/>
      <w:marTop w:val="0"/>
      <w:marBottom w:val="0"/>
      <w:divBdr>
        <w:top w:val="none" w:sz="0" w:space="0" w:color="auto"/>
        <w:left w:val="none" w:sz="0" w:space="0" w:color="auto"/>
        <w:bottom w:val="none" w:sz="0" w:space="0" w:color="auto"/>
        <w:right w:val="none" w:sz="0" w:space="0" w:color="auto"/>
      </w:divBdr>
    </w:div>
    <w:div w:id="1393694922">
      <w:bodyDiv w:val="1"/>
      <w:marLeft w:val="0"/>
      <w:marRight w:val="0"/>
      <w:marTop w:val="0"/>
      <w:marBottom w:val="0"/>
      <w:divBdr>
        <w:top w:val="none" w:sz="0" w:space="0" w:color="auto"/>
        <w:left w:val="none" w:sz="0" w:space="0" w:color="auto"/>
        <w:bottom w:val="none" w:sz="0" w:space="0" w:color="auto"/>
        <w:right w:val="none" w:sz="0" w:space="0" w:color="auto"/>
      </w:divBdr>
    </w:div>
    <w:div w:id="1407534186">
      <w:bodyDiv w:val="1"/>
      <w:marLeft w:val="0"/>
      <w:marRight w:val="0"/>
      <w:marTop w:val="0"/>
      <w:marBottom w:val="0"/>
      <w:divBdr>
        <w:top w:val="none" w:sz="0" w:space="0" w:color="auto"/>
        <w:left w:val="none" w:sz="0" w:space="0" w:color="auto"/>
        <w:bottom w:val="none" w:sz="0" w:space="0" w:color="auto"/>
        <w:right w:val="none" w:sz="0" w:space="0" w:color="auto"/>
      </w:divBdr>
    </w:div>
    <w:div w:id="1407917950">
      <w:bodyDiv w:val="1"/>
      <w:marLeft w:val="0"/>
      <w:marRight w:val="0"/>
      <w:marTop w:val="0"/>
      <w:marBottom w:val="0"/>
      <w:divBdr>
        <w:top w:val="none" w:sz="0" w:space="0" w:color="auto"/>
        <w:left w:val="none" w:sz="0" w:space="0" w:color="auto"/>
        <w:bottom w:val="none" w:sz="0" w:space="0" w:color="auto"/>
        <w:right w:val="none" w:sz="0" w:space="0" w:color="auto"/>
      </w:divBdr>
    </w:div>
    <w:div w:id="1408722957">
      <w:bodyDiv w:val="1"/>
      <w:marLeft w:val="0"/>
      <w:marRight w:val="0"/>
      <w:marTop w:val="0"/>
      <w:marBottom w:val="0"/>
      <w:divBdr>
        <w:top w:val="none" w:sz="0" w:space="0" w:color="auto"/>
        <w:left w:val="none" w:sz="0" w:space="0" w:color="auto"/>
        <w:bottom w:val="none" w:sz="0" w:space="0" w:color="auto"/>
        <w:right w:val="none" w:sz="0" w:space="0" w:color="auto"/>
      </w:divBdr>
    </w:div>
    <w:div w:id="1426994166">
      <w:bodyDiv w:val="1"/>
      <w:marLeft w:val="0"/>
      <w:marRight w:val="0"/>
      <w:marTop w:val="0"/>
      <w:marBottom w:val="0"/>
      <w:divBdr>
        <w:top w:val="none" w:sz="0" w:space="0" w:color="auto"/>
        <w:left w:val="none" w:sz="0" w:space="0" w:color="auto"/>
        <w:bottom w:val="none" w:sz="0" w:space="0" w:color="auto"/>
        <w:right w:val="none" w:sz="0" w:space="0" w:color="auto"/>
      </w:divBdr>
    </w:div>
    <w:div w:id="1460106269">
      <w:bodyDiv w:val="1"/>
      <w:marLeft w:val="0"/>
      <w:marRight w:val="0"/>
      <w:marTop w:val="0"/>
      <w:marBottom w:val="0"/>
      <w:divBdr>
        <w:top w:val="none" w:sz="0" w:space="0" w:color="auto"/>
        <w:left w:val="none" w:sz="0" w:space="0" w:color="auto"/>
        <w:bottom w:val="none" w:sz="0" w:space="0" w:color="auto"/>
        <w:right w:val="none" w:sz="0" w:space="0" w:color="auto"/>
      </w:divBdr>
    </w:div>
    <w:div w:id="1480422786">
      <w:bodyDiv w:val="1"/>
      <w:marLeft w:val="0"/>
      <w:marRight w:val="0"/>
      <w:marTop w:val="0"/>
      <w:marBottom w:val="0"/>
      <w:divBdr>
        <w:top w:val="none" w:sz="0" w:space="0" w:color="auto"/>
        <w:left w:val="none" w:sz="0" w:space="0" w:color="auto"/>
        <w:bottom w:val="none" w:sz="0" w:space="0" w:color="auto"/>
        <w:right w:val="none" w:sz="0" w:space="0" w:color="auto"/>
      </w:divBdr>
    </w:div>
    <w:div w:id="1510875013">
      <w:bodyDiv w:val="1"/>
      <w:marLeft w:val="0"/>
      <w:marRight w:val="0"/>
      <w:marTop w:val="0"/>
      <w:marBottom w:val="0"/>
      <w:divBdr>
        <w:top w:val="none" w:sz="0" w:space="0" w:color="auto"/>
        <w:left w:val="none" w:sz="0" w:space="0" w:color="auto"/>
        <w:bottom w:val="none" w:sz="0" w:space="0" w:color="auto"/>
        <w:right w:val="none" w:sz="0" w:space="0" w:color="auto"/>
      </w:divBdr>
    </w:div>
    <w:div w:id="1517813885">
      <w:bodyDiv w:val="1"/>
      <w:marLeft w:val="0"/>
      <w:marRight w:val="0"/>
      <w:marTop w:val="0"/>
      <w:marBottom w:val="0"/>
      <w:divBdr>
        <w:top w:val="none" w:sz="0" w:space="0" w:color="auto"/>
        <w:left w:val="none" w:sz="0" w:space="0" w:color="auto"/>
        <w:bottom w:val="none" w:sz="0" w:space="0" w:color="auto"/>
        <w:right w:val="none" w:sz="0" w:space="0" w:color="auto"/>
      </w:divBdr>
    </w:div>
    <w:div w:id="1523861510">
      <w:bodyDiv w:val="1"/>
      <w:marLeft w:val="0"/>
      <w:marRight w:val="0"/>
      <w:marTop w:val="0"/>
      <w:marBottom w:val="0"/>
      <w:divBdr>
        <w:top w:val="none" w:sz="0" w:space="0" w:color="auto"/>
        <w:left w:val="none" w:sz="0" w:space="0" w:color="auto"/>
        <w:bottom w:val="none" w:sz="0" w:space="0" w:color="auto"/>
        <w:right w:val="none" w:sz="0" w:space="0" w:color="auto"/>
      </w:divBdr>
    </w:div>
    <w:div w:id="1624340078">
      <w:bodyDiv w:val="1"/>
      <w:marLeft w:val="0"/>
      <w:marRight w:val="0"/>
      <w:marTop w:val="0"/>
      <w:marBottom w:val="0"/>
      <w:divBdr>
        <w:top w:val="none" w:sz="0" w:space="0" w:color="auto"/>
        <w:left w:val="none" w:sz="0" w:space="0" w:color="auto"/>
        <w:bottom w:val="none" w:sz="0" w:space="0" w:color="auto"/>
        <w:right w:val="none" w:sz="0" w:space="0" w:color="auto"/>
      </w:divBdr>
    </w:div>
    <w:div w:id="1672414276">
      <w:bodyDiv w:val="1"/>
      <w:marLeft w:val="0"/>
      <w:marRight w:val="0"/>
      <w:marTop w:val="0"/>
      <w:marBottom w:val="0"/>
      <w:divBdr>
        <w:top w:val="none" w:sz="0" w:space="0" w:color="auto"/>
        <w:left w:val="none" w:sz="0" w:space="0" w:color="auto"/>
        <w:bottom w:val="none" w:sz="0" w:space="0" w:color="auto"/>
        <w:right w:val="none" w:sz="0" w:space="0" w:color="auto"/>
      </w:divBdr>
    </w:div>
    <w:div w:id="1762674589">
      <w:bodyDiv w:val="1"/>
      <w:marLeft w:val="0"/>
      <w:marRight w:val="0"/>
      <w:marTop w:val="0"/>
      <w:marBottom w:val="0"/>
      <w:divBdr>
        <w:top w:val="none" w:sz="0" w:space="0" w:color="auto"/>
        <w:left w:val="none" w:sz="0" w:space="0" w:color="auto"/>
        <w:bottom w:val="none" w:sz="0" w:space="0" w:color="auto"/>
        <w:right w:val="none" w:sz="0" w:space="0" w:color="auto"/>
      </w:divBdr>
    </w:div>
    <w:div w:id="1944651246">
      <w:bodyDiv w:val="1"/>
      <w:marLeft w:val="0"/>
      <w:marRight w:val="0"/>
      <w:marTop w:val="0"/>
      <w:marBottom w:val="0"/>
      <w:divBdr>
        <w:top w:val="none" w:sz="0" w:space="0" w:color="auto"/>
        <w:left w:val="none" w:sz="0" w:space="0" w:color="auto"/>
        <w:bottom w:val="none" w:sz="0" w:space="0" w:color="auto"/>
        <w:right w:val="none" w:sz="0" w:space="0" w:color="auto"/>
      </w:divBdr>
    </w:div>
    <w:div w:id="2025663812">
      <w:bodyDiv w:val="1"/>
      <w:marLeft w:val="0"/>
      <w:marRight w:val="0"/>
      <w:marTop w:val="0"/>
      <w:marBottom w:val="0"/>
      <w:divBdr>
        <w:top w:val="none" w:sz="0" w:space="0" w:color="auto"/>
        <w:left w:val="none" w:sz="0" w:space="0" w:color="auto"/>
        <w:bottom w:val="none" w:sz="0" w:space="0" w:color="auto"/>
        <w:right w:val="none" w:sz="0" w:space="0" w:color="auto"/>
      </w:divBdr>
    </w:div>
    <w:div w:id="2034066083">
      <w:bodyDiv w:val="1"/>
      <w:marLeft w:val="0"/>
      <w:marRight w:val="0"/>
      <w:marTop w:val="0"/>
      <w:marBottom w:val="0"/>
      <w:divBdr>
        <w:top w:val="none" w:sz="0" w:space="0" w:color="auto"/>
        <w:left w:val="none" w:sz="0" w:space="0" w:color="auto"/>
        <w:bottom w:val="none" w:sz="0" w:space="0" w:color="auto"/>
        <w:right w:val="none" w:sz="0" w:space="0" w:color="auto"/>
      </w:divBdr>
    </w:div>
    <w:div w:id="2038774265">
      <w:bodyDiv w:val="1"/>
      <w:marLeft w:val="0"/>
      <w:marRight w:val="0"/>
      <w:marTop w:val="0"/>
      <w:marBottom w:val="0"/>
      <w:divBdr>
        <w:top w:val="none" w:sz="0" w:space="0" w:color="auto"/>
        <w:left w:val="none" w:sz="0" w:space="0" w:color="auto"/>
        <w:bottom w:val="none" w:sz="0" w:space="0" w:color="auto"/>
        <w:right w:val="none" w:sz="0" w:space="0" w:color="auto"/>
      </w:divBdr>
    </w:div>
    <w:div w:id="2086603539">
      <w:bodyDiv w:val="1"/>
      <w:marLeft w:val="0"/>
      <w:marRight w:val="0"/>
      <w:marTop w:val="0"/>
      <w:marBottom w:val="0"/>
      <w:divBdr>
        <w:top w:val="none" w:sz="0" w:space="0" w:color="auto"/>
        <w:left w:val="none" w:sz="0" w:space="0" w:color="auto"/>
        <w:bottom w:val="none" w:sz="0" w:space="0" w:color="auto"/>
        <w:right w:val="none" w:sz="0" w:space="0" w:color="auto"/>
      </w:divBdr>
    </w:div>
    <w:div w:id="20903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ssets.publishing.service.gov.uk/government/uploads/system/uploads/attachment_data/file/791253/SV_Legal_Duty_Consultation_Document.pdf" TargetMode="External"/><Relationship Id="rId26" Type="http://schemas.openxmlformats.org/officeDocument/2006/relationships/hyperlink" Target="https://protect-eu.mimecast.com/s/UxE_C76JVIAnkYvu8X_Xy_" TargetMode="External"/><Relationship Id="rId3" Type="http://schemas.openxmlformats.org/officeDocument/2006/relationships/customXml" Target="../customXml/item3.xml"/><Relationship Id="rId21" Type="http://schemas.openxmlformats.org/officeDocument/2006/relationships/hyperlink" Target="https://www.gov.uk/government/consultations/school-exclusions-review-call-for-evidence?utm_source=5a6a7968-f163-42d6-a001-7fc28d5a45ed&amp;utm_medium=email&amp;utm_campaign=govuk-notifications&amp;utm_content=immediat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about/news/lga-responds-appg-report-knife-crime" TargetMode="External"/><Relationship Id="rId25" Type="http://schemas.openxmlformats.org/officeDocument/2006/relationships/hyperlink" Target="https://protect-eu.mimecast.com/s/NdDaC66VKIrZKJEUpXXDK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arnardos.org.uk/news/new-research-draws-link-between-youth-service-cuts-and-rising-knife-crime" TargetMode="External"/><Relationship Id="rId20" Type="http://schemas.openxmlformats.org/officeDocument/2006/relationships/hyperlink" Target="https://www.gov.uk/government/consultations/school-exclusions-review-call-for-evidence?utm_source=5a6a7968-f163-42d6-a001-7fc28d5a45ed&amp;utm_medium=email&amp;utm_campaign=govuk-notifications&amp;utm_content=immediate" TargetMode="External"/><Relationship Id="rId29" Type="http://schemas.openxmlformats.org/officeDocument/2006/relationships/hyperlink" Target="https://lgaevents.local.gov.uk/lga/frontend/reg/thome.csp?pageID=253298&amp;eventID=746&amp;CSPCHD=001001000000sd2ikA5StKxoVD3TW1xzsYGwUeY5zefm2vWAv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 TargetMode="External"/><Relationship Id="rId24" Type="http://schemas.openxmlformats.org/officeDocument/2006/relationships/hyperlink" Target="https://local.gov.uk/about/news/lga-responds-new-support-domestic-abuse-survivors" TargetMode="External"/><Relationship Id="rId32" Type="http://schemas.openxmlformats.org/officeDocument/2006/relationships/hyperlink" Target="https://protect-eu.mimecast.com/s/1qe4CvgJLc7LYlnszcOI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gov.uk/government/consultations/support-for-victims-of-domestic-abuse-in-safe-accommodation" TargetMode="External"/><Relationship Id="rId28" Type="http://schemas.openxmlformats.org/officeDocument/2006/relationships/hyperlink" Target="https://lgaevents.local.gov.uk/lga/756/hom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cal.gov.uk/parliament/briefings-and-responses/lga-response-governments-consultation-taking-multi-agency" TargetMode="External"/><Relationship Id="rId31" Type="http://schemas.openxmlformats.org/officeDocument/2006/relationships/hyperlink" Target="https://protect-eu.mimecast.com/s/q_QACGZKWs1wVkNTKzm-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data.parliament.uk/writtenevidence/committeeevidence.svc/evidencedocument/draft-domestic-abuse-bill-committee/draft-domestic-abuse-bill/oral/102374.html" TargetMode="External"/><Relationship Id="rId27" Type="http://schemas.openxmlformats.org/officeDocument/2006/relationships/hyperlink" Target="https://protect-eu.mimecast.com/s/TLgjC8qYKT6BRglinOu-QJ" TargetMode="External"/><Relationship Id="rId30" Type="http://schemas.openxmlformats.org/officeDocument/2006/relationships/hyperlink" Target="mailto:Rachel.Phelps@local.gov.uk" TargetMode="Externa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047985C8E34D139877E9D9487AA1B9"/>
        <w:category>
          <w:name w:val="General"/>
          <w:gallery w:val="placeholder"/>
        </w:category>
        <w:types>
          <w:type w:val="bbPlcHdr"/>
        </w:types>
        <w:behaviors>
          <w:behavior w:val="content"/>
        </w:behaviors>
        <w:guid w:val="{9EB8280A-18D1-4F4B-8799-03F07ECE4B02}"/>
      </w:docPartPr>
      <w:docPartBody>
        <w:p w:rsidR="00F66374" w:rsidRDefault="00F66374" w:rsidP="00F66374">
          <w:pPr>
            <w:pStyle w:val="D1047985C8E34D139877E9D9487AA1B9"/>
          </w:pPr>
          <w:r w:rsidRPr="00FB1144">
            <w:rPr>
              <w:rStyle w:val="PlaceholderText"/>
            </w:rPr>
            <w:t>Click here to enter text.</w:t>
          </w:r>
        </w:p>
      </w:docPartBody>
    </w:docPart>
    <w:docPart>
      <w:docPartPr>
        <w:name w:val="C05663421A3644E8949E0FBF475828CC"/>
        <w:category>
          <w:name w:val="General"/>
          <w:gallery w:val="placeholder"/>
        </w:category>
        <w:types>
          <w:type w:val="bbPlcHdr"/>
        </w:types>
        <w:behaviors>
          <w:behavior w:val="content"/>
        </w:behaviors>
        <w:guid w:val="{7423003F-CDC9-4A13-80C0-8E798F22B3DA}"/>
      </w:docPartPr>
      <w:docPartBody>
        <w:p w:rsidR="00F66374" w:rsidRDefault="00F66374" w:rsidP="00F66374">
          <w:pPr>
            <w:pStyle w:val="C05663421A3644E8949E0FBF475828C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Cambria"/>
    <w:panose1 w:val="00000000000000000000"/>
    <w:charset w:val="00"/>
    <w:family w:val="roman"/>
    <w:notTrueType/>
    <w:pitch w:val="default"/>
  </w:font>
  <w:font w:name="Frutiger 55 Roman">
    <w:altName w:val="Arial"/>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74"/>
    <w:rsid w:val="00F66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374"/>
    <w:rPr>
      <w:color w:val="808080"/>
    </w:rPr>
  </w:style>
  <w:style w:type="paragraph" w:customStyle="1" w:styleId="D1047985C8E34D139877E9D9487AA1B9">
    <w:name w:val="D1047985C8E34D139877E9D9487AA1B9"/>
    <w:rsid w:val="00F66374"/>
  </w:style>
  <w:style w:type="paragraph" w:customStyle="1" w:styleId="C05663421A3644E8949E0FBF475828CC">
    <w:name w:val="C05663421A3644E8949E0FBF475828CC"/>
    <w:rsid w:val="00F66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4bf27cbf-bf09-4050-805d-489c09ad8488" xsi:nil="true"/>
    <Meeting_x0020_date xmlns="4bf27cbf-bf09-4050-805d-489c09ad8488" xsi:nil="true"/>
    <Work_x0020_Area xmlns="4bf27cbf-bf09-4050-805d-489c09ad8488" xsi:nil="true"/>
    <Document_x0020_Type xmlns="ddd5460c-fd9a-4b2f-9b0a-4d83386095b6"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1E5024E7349B294E9F16D6F12CFE8A0D" ma:contentTypeVersion="24" ma:contentTypeDescription="Create a new document." ma:contentTypeScope="" ma:versionID="f914f7b36f23ff9ec6eaffc10c85e70c">
  <xsd:schema xmlns:xsd="http://www.w3.org/2001/XMLSchema" xmlns:xs="http://www.w3.org/2001/XMLSchema" xmlns:p="http://schemas.microsoft.com/office/2006/metadata/properties" xmlns:ns2="ddd5460c-fd9a-4b2f-9b0a-4d83386095b6" xmlns:ns3="4bf27cbf-bf09-4050-805d-489c09ad8488" targetNamespace="http://schemas.microsoft.com/office/2006/metadata/properties" ma:root="true" ma:fieldsID="bc2ca55689410b3ee72b5420fe088bd0" ns2:_="" ns3:_="">
    <xsd:import namespace="ddd5460c-fd9a-4b2f-9b0a-4d83386095b6"/>
    <xsd:import namespace="4bf27cbf-bf09-4050-805d-489c09ad8488"/>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bf27cbf-bf09-4050-805d-489c09ad8488"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AD78C-F0FB-4F07-BD92-09542B1FB48C}">
  <ds:schemaRefs>
    <ds:schemaRef ds:uri="http://schemas.openxmlformats.org/package/2006/metadata/core-properties"/>
    <ds:schemaRef ds:uri="http://purl.org/dc/terms/"/>
    <ds:schemaRef ds:uri="4bf27cbf-bf09-4050-805d-489c09ad8488"/>
    <ds:schemaRef ds:uri="http://schemas.microsoft.com/office/2006/documentManagement/types"/>
    <ds:schemaRef ds:uri="http://purl.org/dc/elements/1.1/"/>
    <ds:schemaRef ds:uri="http://schemas.microsoft.com/office/2006/metadata/properties"/>
    <ds:schemaRef ds:uri="ddd5460c-fd9a-4b2f-9b0a-4d83386095b6"/>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7942EF3-E63D-4787-BF7B-90B1FCAE0AF5}">
  <ds:schemaRefs>
    <ds:schemaRef ds:uri="http://schemas.microsoft.com/sharepoint/v3/contenttype/forms"/>
  </ds:schemaRefs>
</ds:datastoreItem>
</file>

<file path=customXml/itemProps3.xml><?xml version="1.0" encoding="utf-8"?>
<ds:datastoreItem xmlns:ds="http://schemas.openxmlformats.org/officeDocument/2006/customXml" ds:itemID="{10C8EA2B-B6D4-4299-88E4-08330A294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bf27cbf-bf09-4050-805d-489c09ad8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8B874-E9F5-4D6C-AF2F-D2C65207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74AF8B</Template>
  <TotalTime>166</TotalTime>
  <Pages>6</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Phelps</dc:creator>
  <cp:keywords/>
  <dc:description/>
  <cp:lastModifiedBy>Benn Cain</cp:lastModifiedBy>
  <cp:revision>31</cp:revision>
  <dcterms:created xsi:type="dcterms:W3CDTF">2019-03-11T10:06:00Z</dcterms:created>
  <dcterms:modified xsi:type="dcterms:W3CDTF">2019-06-03T16:28:00Z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0x0101001E5024E7349B294E9F16D6F12CFE8A0D</vt:lpwstr>
  </property>
</Properties>
</file>